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8"/>
        <w:tblW w:w="0" w:type="auto"/>
        <w:tblLook w:val="04A0" w:firstRow="1" w:lastRow="0" w:firstColumn="1" w:lastColumn="0" w:noHBand="0" w:noVBand="1"/>
      </w:tblPr>
      <w:tblGrid>
        <w:gridCol w:w="3175"/>
        <w:gridCol w:w="340"/>
        <w:gridCol w:w="340"/>
        <w:gridCol w:w="340"/>
        <w:gridCol w:w="340"/>
        <w:gridCol w:w="340"/>
        <w:gridCol w:w="340"/>
        <w:gridCol w:w="340"/>
        <w:gridCol w:w="340"/>
        <w:gridCol w:w="340"/>
      </w:tblGrid>
      <w:tr w:rsidR="0019356D" w14:paraId="7F98271F" w14:textId="77777777" w:rsidTr="0019356D">
        <w:trPr>
          <w:trHeight w:val="340"/>
        </w:trPr>
        <w:tc>
          <w:tcPr>
            <w:tcW w:w="3175" w:type="dxa"/>
            <w:vAlign w:val="center"/>
          </w:tcPr>
          <w:p w14:paraId="54CDBE61" w14:textId="73C5486C" w:rsidR="0019356D" w:rsidRDefault="0019356D" w:rsidP="0019356D">
            <w:pPr>
              <w:tabs>
                <w:tab w:val="center" w:pos="1378"/>
                <w:tab w:val="right" w:pos="2757"/>
              </w:tabs>
              <w:ind w:right="405"/>
              <w:jc w:val="both"/>
            </w:pPr>
            <w:r>
              <w:rPr>
                <w:rFonts w:ascii="Arial" w:hAnsi="Arial"/>
                <w:color w:val="000000"/>
                <w:sz w:val="18"/>
                <w:szCs w:val="18"/>
              </w:rPr>
              <w:t>NSN (National student number):</w:t>
            </w:r>
          </w:p>
        </w:tc>
        <w:tc>
          <w:tcPr>
            <w:tcW w:w="340" w:type="dxa"/>
          </w:tcPr>
          <w:p w14:paraId="740D6FAB" w14:textId="77777777" w:rsidR="0019356D" w:rsidRDefault="0019356D" w:rsidP="0019356D">
            <w:pPr>
              <w:ind w:right="405"/>
            </w:pPr>
          </w:p>
        </w:tc>
        <w:tc>
          <w:tcPr>
            <w:tcW w:w="340" w:type="dxa"/>
          </w:tcPr>
          <w:p w14:paraId="4281EA8F" w14:textId="77777777" w:rsidR="0019356D" w:rsidRDefault="0019356D" w:rsidP="0019356D">
            <w:pPr>
              <w:ind w:right="405"/>
            </w:pPr>
          </w:p>
        </w:tc>
        <w:tc>
          <w:tcPr>
            <w:tcW w:w="340" w:type="dxa"/>
          </w:tcPr>
          <w:p w14:paraId="0D10381C" w14:textId="77777777" w:rsidR="0019356D" w:rsidRDefault="0019356D" w:rsidP="0019356D">
            <w:pPr>
              <w:ind w:right="405"/>
            </w:pPr>
          </w:p>
        </w:tc>
        <w:tc>
          <w:tcPr>
            <w:tcW w:w="340" w:type="dxa"/>
          </w:tcPr>
          <w:p w14:paraId="42453A93" w14:textId="77777777" w:rsidR="0019356D" w:rsidRDefault="0019356D" w:rsidP="0019356D">
            <w:pPr>
              <w:ind w:right="405"/>
            </w:pPr>
          </w:p>
        </w:tc>
        <w:tc>
          <w:tcPr>
            <w:tcW w:w="340" w:type="dxa"/>
          </w:tcPr>
          <w:p w14:paraId="74E50047" w14:textId="77777777" w:rsidR="0019356D" w:rsidRDefault="0019356D" w:rsidP="0019356D">
            <w:pPr>
              <w:ind w:right="405"/>
            </w:pPr>
          </w:p>
        </w:tc>
        <w:tc>
          <w:tcPr>
            <w:tcW w:w="340" w:type="dxa"/>
          </w:tcPr>
          <w:p w14:paraId="10488CB2" w14:textId="77777777" w:rsidR="0019356D" w:rsidRDefault="0019356D" w:rsidP="0019356D">
            <w:pPr>
              <w:ind w:right="405"/>
            </w:pPr>
          </w:p>
        </w:tc>
        <w:tc>
          <w:tcPr>
            <w:tcW w:w="340" w:type="dxa"/>
          </w:tcPr>
          <w:p w14:paraId="4A4A4787" w14:textId="77777777" w:rsidR="0019356D" w:rsidRDefault="0019356D" w:rsidP="0019356D">
            <w:pPr>
              <w:ind w:right="405"/>
            </w:pPr>
          </w:p>
        </w:tc>
        <w:tc>
          <w:tcPr>
            <w:tcW w:w="340" w:type="dxa"/>
          </w:tcPr>
          <w:p w14:paraId="1EA6EF18" w14:textId="77777777" w:rsidR="0019356D" w:rsidRDefault="0019356D" w:rsidP="0019356D">
            <w:pPr>
              <w:ind w:right="405"/>
            </w:pPr>
          </w:p>
        </w:tc>
        <w:tc>
          <w:tcPr>
            <w:tcW w:w="340" w:type="dxa"/>
          </w:tcPr>
          <w:p w14:paraId="052F3886" w14:textId="77777777" w:rsidR="0019356D" w:rsidRDefault="0019356D" w:rsidP="0019356D">
            <w:pPr>
              <w:ind w:right="405"/>
            </w:pPr>
          </w:p>
        </w:tc>
      </w:tr>
    </w:tbl>
    <w:p w14:paraId="35F8B73F" w14:textId="3196BA28" w:rsidR="0037672B" w:rsidRDefault="00C805AF" w:rsidP="0037672B">
      <w:pPr>
        <w:ind w:right="-15"/>
        <w:outlineLvl w:val="0"/>
        <w:rPr>
          <w:rFonts w:ascii="Arial" w:hAnsi="Arial"/>
          <w:color w:val="000000"/>
          <w:kern w:val="36"/>
          <w:sz w:val="47"/>
          <w:szCs w:val="47"/>
        </w:rPr>
      </w:pPr>
      <w:r>
        <w:rPr>
          <w:rFonts w:ascii="Arial" w:hAnsi="Arial"/>
          <w:noProof/>
          <w:color w:val="000000"/>
          <w:kern w:val="36"/>
          <w:sz w:val="47"/>
          <w:szCs w:val="47"/>
        </w:rPr>
        <w:drawing>
          <wp:inline distT="0" distB="0" distL="0" distR="0" wp14:anchorId="7E706B44" wp14:editId="7C5D5F3A">
            <wp:extent cx="1470365" cy="520995"/>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 Logo.png"/>
                    <pic:cNvPicPr/>
                  </pic:nvPicPr>
                  <pic:blipFill>
                    <a:blip r:embed="rId8">
                      <a:extLst>
                        <a:ext uri="{28A0092B-C50C-407E-A947-70E740481C1C}">
                          <a14:useLocalDpi xmlns:a14="http://schemas.microsoft.com/office/drawing/2010/main" val="0"/>
                        </a:ext>
                      </a:extLst>
                    </a:blip>
                    <a:stretch>
                      <a:fillRect/>
                    </a:stretch>
                  </pic:blipFill>
                  <pic:spPr>
                    <a:xfrm>
                      <a:off x="0" y="0"/>
                      <a:ext cx="1512369" cy="535878"/>
                    </a:xfrm>
                    <a:prstGeom prst="rect">
                      <a:avLst/>
                    </a:prstGeom>
                  </pic:spPr>
                </pic:pic>
              </a:graphicData>
            </a:graphic>
          </wp:inline>
        </w:drawing>
      </w:r>
    </w:p>
    <w:p w14:paraId="1FAB7EFA" w14:textId="1132FE03" w:rsidR="0019356D" w:rsidRDefault="0019356D" w:rsidP="0037672B">
      <w:pPr>
        <w:ind w:right="-15"/>
        <w:outlineLvl w:val="0"/>
        <w:rPr>
          <w:rFonts w:ascii="Arial" w:hAnsi="Arial"/>
          <w:color w:val="000000"/>
          <w:kern w:val="36"/>
          <w:sz w:val="20"/>
          <w:szCs w:val="20"/>
        </w:rPr>
      </w:pPr>
    </w:p>
    <w:p w14:paraId="6C476D9D" w14:textId="77777777" w:rsidR="0019356D" w:rsidRDefault="0019356D" w:rsidP="0037672B">
      <w:pPr>
        <w:ind w:right="-15"/>
        <w:outlineLvl w:val="0"/>
        <w:rPr>
          <w:rFonts w:ascii="Arial" w:hAnsi="Arial"/>
          <w:color w:val="000000"/>
          <w:kern w:val="36"/>
          <w:sz w:val="20"/>
          <w:szCs w:val="20"/>
        </w:rPr>
      </w:pPr>
    </w:p>
    <w:p w14:paraId="372FB841" w14:textId="0C0191F3" w:rsidR="0065653F" w:rsidRPr="0019356D" w:rsidRDefault="00FC796B" w:rsidP="0019356D">
      <w:pPr>
        <w:tabs>
          <w:tab w:val="left" w:pos="10632"/>
        </w:tabs>
        <w:ind w:right="-15"/>
        <w:outlineLvl w:val="0"/>
        <w:rPr>
          <w:b/>
          <w:bCs/>
          <w:kern w:val="36"/>
          <w:sz w:val="48"/>
          <w:szCs w:val="48"/>
        </w:rPr>
      </w:pPr>
      <w:r w:rsidRPr="0037672B">
        <w:rPr>
          <w:rFonts w:ascii="Arial" w:hAnsi="Arial"/>
          <w:color w:val="000000"/>
          <w:kern w:val="36"/>
          <w:sz w:val="47"/>
          <w:szCs w:val="47"/>
        </w:rPr>
        <w:t>E</w:t>
      </w:r>
      <w:r>
        <w:rPr>
          <w:rFonts w:ascii="Arial" w:hAnsi="Arial"/>
          <w:color w:val="000000"/>
          <w:kern w:val="36"/>
          <w:sz w:val="47"/>
          <w:szCs w:val="47"/>
        </w:rPr>
        <w:t>LLP Record of Progress</w:t>
      </w:r>
    </w:p>
    <w:tbl>
      <w:tblPr>
        <w:tblStyle w:val="TableGrid"/>
        <w:tblW w:w="0" w:type="auto"/>
        <w:tblCellMar>
          <w:top w:w="108" w:type="dxa"/>
          <w:bottom w:w="108" w:type="dxa"/>
        </w:tblCellMar>
        <w:tblLook w:val="04A0" w:firstRow="1" w:lastRow="0" w:firstColumn="1" w:lastColumn="0" w:noHBand="0" w:noVBand="1"/>
      </w:tblPr>
      <w:tblGrid>
        <w:gridCol w:w="2377"/>
        <w:gridCol w:w="2838"/>
        <w:gridCol w:w="2409"/>
        <w:gridCol w:w="3414"/>
      </w:tblGrid>
      <w:tr w:rsidR="00146EEC" w14:paraId="204350CE" w14:textId="77777777" w:rsidTr="007E53A5">
        <w:trPr>
          <w:trHeight w:val="113"/>
        </w:trPr>
        <w:tc>
          <w:tcPr>
            <w:tcW w:w="15976" w:type="dxa"/>
            <w:gridSpan w:val="4"/>
            <w:tcBorders>
              <w:top w:val="nil"/>
              <w:left w:val="nil"/>
              <w:bottom w:val="single" w:sz="12" w:space="0" w:color="auto"/>
              <w:right w:val="nil"/>
            </w:tcBorders>
          </w:tcPr>
          <w:p w14:paraId="11205400" w14:textId="0B638F13" w:rsidR="00146EEC" w:rsidRPr="0037672B" w:rsidRDefault="00146EEC" w:rsidP="00146EEC">
            <w:pPr>
              <w:jc w:val="both"/>
              <w:rPr>
                <w:rFonts w:ascii="Arial" w:hAnsi="Arial"/>
                <w:sz w:val="16"/>
                <w:szCs w:val="16"/>
              </w:rPr>
            </w:pPr>
          </w:p>
        </w:tc>
      </w:tr>
      <w:tr w:rsidR="0037672B" w14:paraId="5E443F53" w14:textId="77777777" w:rsidTr="0086399E">
        <w:trPr>
          <w:trHeight w:val="113"/>
        </w:trPr>
        <w:tc>
          <w:tcPr>
            <w:tcW w:w="2694" w:type="dxa"/>
            <w:tcBorders>
              <w:top w:val="single" w:sz="12" w:space="0" w:color="auto"/>
              <w:left w:val="single" w:sz="12" w:space="0" w:color="auto"/>
              <w:bottom w:val="single" w:sz="2" w:space="0" w:color="auto"/>
              <w:right w:val="single" w:sz="2" w:space="0" w:color="auto"/>
            </w:tcBorders>
          </w:tcPr>
          <w:p w14:paraId="517FA947" w14:textId="5C67672F" w:rsidR="0037672B" w:rsidRPr="00D56258" w:rsidRDefault="007E53A5" w:rsidP="00146EEC">
            <w:pPr>
              <w:rPr>
                <w:sz w:val="18"/>
                <w:szCs w:val="18"/>
              </w:rPr>
            </w:pPr>
            <w:r w:rsidRPr="007E53A5">
              <w:rPr>
                <w:rFonts w:ascii="Arial" w:hAnsi="Arial"/>
                <w:color w:val="000000"/>
                <w:sz w:val="18"/>
                <w:szCs w:val="18"/>
              </w:rPr>
              <w:t>Last name:</w:t>
            </w:r>
          </w:p>
        </w:tc>
        <w:tc>
          <w:tcPr>
            <w:tcW w:w="4536" w:type="dxa"/>
            <w:tcBorders>
              <w:top w:val="single" w:sz="12" w:space="0" w:color="auto"/>
              <w:left w:val="single" w:sz="2" w:space="0" w:color="auto"/>
              <w:bottom w:val="single" w:sz="2" w:space="0" w:color="auto"/>
              <w:right w:val="single" w:sz="2" w:space="0" w:color="auto"/>
            </w:tcBorders>
          </w:tcPr>
          <w:p w14:paraId="298DFCB5" w14:textId="5CEB1396" w:rsidR="0037672B" w:rsidRPr="00D56258" w:rsidRDefault="0037672B" w:rsidP="00146EEC">
            <w:pPr>
              <w:rPr>
                <w:sz w:val="18"/>
                <w:szCs w:val="18"/>
              </w:rPr>
            </w:pPr>
          </w:p>
        </w:tc>
        <w:tc>
          <w:tcPr>
            <w:tcW w:w="3260" w:type="dxa"/>
            <w:tcBorders>
              <w:top w:val="single" w:sz="12" w:space="0" w:color="auto"/>
              <w:left w:val="single" w:sz="2" w:space="0" w:color="auto"/>
              <w:bottom w:val="single" w:sz="2" w:space="0" w:color="auto"/>
              <w:right w:val="single" w:sz="2" w:space="0" w:color="auto"/>
            </w:tcBorders>
          </w:tcPr>
          <w:p w14:paraId="47248585" w14:textId="388A2446" w:rsidR="0037672B" w:rsidRPr="00D56258" w:rsidRDefault="007E53A5" w:rsidP="00146EEC">
            <w:pPr>
              <w:rPr>
                <w:sz w:val="18"/>
                <w:szCs w:val="18"/>
              </w:rPr>
            </w:pPr>
            <w:r w:rsidRPr="007E53A5">
              <w:rPr>
                <w:rFonts w:ascii="Arial" w:hAnsi="Arial"/>
                <w:color w:val="000000"/>
                <w:sz w:val="18"/>
                <w:szCs w:val="18"/>
              </w:rPr>
              <w:t>First name:</w:t>
            </w:r>
          </w:p>
        </w:tc>
        <w:tc>
          <w:tcPr>
            <w:tcW w:w="5486" w:type="dxa"/>
            <w:tcBorders>
              <w:top w:val="single" w:sz="12" w:space="0" w:color="auto"/>
              <w:left w:val="single" w:sz="2" w:space="0" w:color="auto"/>
              <w:bottom w:val="single" w:sz="2" w:space="0" w:color="auto"/>
              <w:right w:val="single" w:sz="12" w:space="0" w:color="auto"/>
            </w:tcBorders>
          </w:tcPr>
          <w:p w14:paraId="5F230A05" w14:textId="24188D22" w:rsidR="0037672B" w:rsidRPr="00D56258" w:rsidRDefault="0037672B" w:rsidP="00146EEC">
            <w:pPr>
              <w:rPr>
                <w:sz w:val="18"/>
                <w:szCs w:val="18"/>
              </w:rPr>
            </w:pPr>
          </w:p>
        </w:tc>
      </w:tr>
      <w:tr w:rsidR="0037672B" w14:paraId="2AA631BC" w14:textId="77777777" w:rsidTr="0086399E">
        <w:trPr>
          <w:trHeight w:val="113"/>
        </w:trPr>
        <w:tc>
          <w:tcPr>
            <w:tcW w:w="2694" w:type="dxa"/>
            <w:tcBorders>
              <w:top w:val="single" w:sz="2" w:space="0" w:color="auto"/>
              <w:left w:val="single" w:sz="12" w:space="0" w:color="auto"/>
              <w:bottom w:val="single" w:sz="2" w:space="0" w:color="auto"/>
              <w:right w:val="single" w:sz="2" w:space="0" w:color="auto"/>
            </w:tcBorders>
          </w:tcPr>
          <w:p w14:paraId="7B3E475D" w14:textId="32631E42" w:rsidR="0037672B" w:rsidRPr="00D56258" w:rsidRDefault="007E53A5" w:rsidP="00146EEC">
            <w:pPr>
              <w:rPr>
                <w:sz w:val="18"/>
                <w:szCs w:val="18"/>
              </w:rPr>
            </w:pPr>
            <w:r w:rsidRPr="007E53A5">
              <w:rPr>
                <w:rFonts w:ascii="Arial" w:hAnsi="Arial"/>
                <w:color w:val="000000"/>
                <w:sz w:val="18"/>
                <w:szCs w:val="18"/>
              </w:rPr>
              <w:t>Date of birth:</w:t>
            </w:r>
          </w:p>
        </w:tc>
        <w:tc>
          <w:tcPr>
            <w:tcW w:w="4536" w:type="dxa"/>
            <w:tcBorders>
              <w:top w:val="single" w:sz="2" w:space="0" w:color="auto"/>
              <w:left w:val="single" w:sz="2" w:space="0" w:color="auto"/>
              <w:bottom w:val="single" w:sz="2" w:space="0" w:color="auto"/>
              <w:right w:val="single" w:sz="2" w:space="0" w:color="auto"/>
            </w:tcBorders>
          </w:tcPr>
          <w:p w14:paraId="1F44B06D" w14:textId="415B5136" w:rsidR="0037672B" w:rsidRPr="00D56258" w:rsidRDefault="0037672B"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2930FFF8" w14:textId="20DD0AEB" w:rsidR="0037672B" w:rsidRPr="00D56258" w:rsidRDefault="007E53A5" w:rsidP="00146EEC">
            <w:pPr>
              <w:rPr>
                <w:sz w:val="18"/>
                <w:szCs w:val="18"/>
              </w:rPr>
            </w:pPr>
            <w:r w:rsidRPr="007E53A5">
              <w:rPr>
                <w:rFonts w:ascii="Arial" w:hAnsi="Arial"/>
                <w:color w:val="000000"/>
                <w:sz w:val="18"/>
                <w:szCs w:val="18"/>
              </w:rPr>
              <w:t>Gender:</w:t>
            </w:r>
          </w:p>
        </w:tc>
        <w:tc>
          <w:tcPr>
            <w:tcW w:w="5486" w:type="dxa"/>
            <w:tcBorders>
              <w:top w:val="single" w:sz="2" w:space="0" w:color="auto"/>
              <w:left w:val="single" w:sz="2" w:space="0" w:color="auto"/>
              <w:bottom w:val="single" w:sz="2" w:space="0" w:color="auto"/>
              <w:right w:val="single" w:sz="12" w:space="0" w:color="auto"/>
            </w:tcBorders>
          </w:tcPr>
          <w:p w14:paraId="57D893AD" w14:textId="77777777" w:rsidR="0037672B" w:rsidRPr="00D56258" w:rsidRDefault="0037672B" w:rsidP="00146EEC">
            <w:pPr>
              <w:jc w:val="both"/>
              <w:rPr>
                <w:rFonts w:ascii="Arial" w:hAnsi="Arial"/>
                <w:sz w:val="18"/>
                <w:szCs w:val="18"/>
              </w:rPr>
            </w:pPr>
          </w:p>
        </w:tc>
      </w:tr>
      <w:tr w:rsidR="007E53A5" w14:paraId="3074F8F6" w14:textId="77777777" w:rsidTr="0086399E">
        <w:trPr>
          <w:trHeight w:val="113"/>
        </w:trPr>
        <w:tc>
          <w:tcPr>
            <w:tcW w:w="2694" w:type="dxa"/>
            <w:tcBorders>
              <w:top w:val="single" w:sz="2" w:space="0" w:color="auto"/>
              <w:left w:val="single" w:sz="12" w:space="0" w:color="auto"/>
              <w:bottom w:val="single" w:sz="2" w:space="0" w:color="auto"/>
              <w:right w:val="single" w:sz="2" w:space="0" w:color="auto"/>
            </w:tcBorders>
          </w:tcPr>
          <w:p w14:paraId="54E7C681" w14:textId="5709D721" w:rsidR="007E53A5" w:rsidRPr="00D56258" w:rsidRDefault="007E53A5" w:rsidP="00146EEC">
            <w:pPr>
              <w:rPr>
                <w:rFonts w:ascii="Arial" w:hAnsi="Arial"/>
                <w:color w:val="000000"/>
                <w:sz w:val="18"/>
                <w:szCs w:val="18"/>
              </w:rPr>
            </w:pPr>
            <w:r w:rsidRPr="007E53A5">
              <w:rPr>
                <w:rFonts w:ascii="Arial" w:hAnsi="Arial"/>
                <w:color w:val="000000"/>
                <w:sz w:val="18"/>
                <w:szCs w:val="18"/>
              </w:rPr>
              <w:t>Ethnicity:</w:t>
            </w:r>
          </w:p>
        </w:tc>
        <w:tc>
          <w:tcPr>
            <w:tcW w:w="4536" w:type="dxa"/>
            <w:tcBorders>
              <w:top w:val="single" w:sz="2" w:space="0" w:color="auto"/>
              <w:left w:val="single" w:sz="2" w:space="0" w:color="auto"/>
              <w:bottom w:val="single" w:sz="2" w:space="0" w:color="auto"/>
              <w:right w:val="single" w:sz="2" w:space="0" w:color="auto"/>
            </w:tcBorders>
          </w:tcPr>
          <w:p w14:paraId="5AB7338E"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4141AF9E" w14:textId="6B1D0888" w:rsidR="007E53A5" w:rsidRPr="00D56258" w:rsidRDefault="007E53A5" w:rsidP="00146EEC">
            <w:pPr>
              <w:rPr>
                <w:rFonts w:ascii="Arial" w:hAnsi="Arial"/>
                <w:color w:val="000000"/>
                <w:sz w:val="18"/>
                <w:szCs w:val="18"/>
              </w:rPr>
            </w:pPr>
            <w:r w:rsidRPr="007E53A5">
              <w:rPr>
                <w:rFonts w:ascii="Arial" w:hAnsi="Arial"/>
                <w:color w:val="000000"/>
                <w:sz w:val="18"/>
                <w:szCs w:val="18"/>
              </w:rPr>
              <w:t>Home languages:</w:t>
            </w:r>
          </w:p>
        </w:tc>
        <w:tc>
          <w:tcPr>
            <w:tcW w:w="5486" w:type="dxa"/>
            <w:tcBorders>
              <w:top w:val="single" w:sz="2" w:space="0" w:color="auto"/>
              <w:left w:val="single" w:sz="2" w:space="0" w:color="auto"/>
              <w:bottom w:val="single" w:sz="2" w:space="0" w:color="auto"/>
              <w:right w:val="single" w:sz="12" w:space="0" w:color="auto"/>
            </w:tcBorders>
          </w:tcPr>
          <w:p w14:paraId="0FFB22DC" w14:textId="77777777" w:rsidR="007E53A5" w:rsidRPr="00D56258" w:rsidRDefault="007E53A5" w:rsidP="00146EEC">
            <w:pPr>
              <w:jc w:val="both"/>
              <w:rPr>
                <w:rFonts w:ascii="Arial" w:hAnsi="Arial"/>
                <w:sz w:val="18"/>
                <w:szCs w:val="18"/>
              </w:rPr>
            </w:pPr>
          </w:p>
        </w:tc>
      </w:tr>
      <w:tr w:rsidR="007E53A5" w14:paraId="0FD1F091" w14:textId="77777777" w:rsidTr="0086399E">
        <w:trPr>
          <w:trHeight w:val="113"/>
        </w:trPr>
        <w:tc>
          <w:tcPr>
            <w:tcW w:w="2694" w:type="dxa"/>
            <w:tcBorders>
              <w:top w:val="single" w:sz="2" w:space="0" w:color="auto"/>
              <w:left w:val="single" w:sz="12" w:space="0" w:color="auto"/>
              <w:bottom w:val="single" w:sz="2" w:space="0" w:color="auto"/>
              <w:right w:val="single" w:sz="2" w:space="0" w:color="auto"/>
            </w:tcBorders>
          </w:tcPr>
          <w:p w14:paraId="48AD79F7" w14:textId="67C67013" w:rsidR="007E53A5" w:rsidRPr="00D56258" w:rsidRDefault="007E53A5" w:rsidP="00146EEC">
            <w:pPr>
              <w:rPr>
                <w:rFonts w:ascii="Arial" w:hAnsi="Arial"/>
                <w:color w:val="000000"/>
                <w:sz w:val="18"/>
                <w:szCs w:val="18"/>
              </w:rPr>
            </w:pPr>
            <w:r w:rsidRPr="007E53A5">
              <w:rPr>
                <w:rFonts w:ascii="Arial" w:hAnsi="Arial"/>
                <w:color w:val="000000"/>
                <w:sz w:val="18"/>
                <w:szCs w:val="18"/>
              </w:rPr>
              <w:t>Country of birth:</w:t>
            </w:r>
          </w:p>
        </w:tc>
        <w:tc>
          <w:tcPr>
            <w:tcW w:w="4536" w:type="dxa"/>
            <w:tcBorders>
              <w:top w:val="single" w:sz="2" w:space="0" w:color="auto"/>
              <w:left w:val="single" w:sz="2" w:space="0" w:color="auto"/>
              <w:bottom w:val="single" w:sz="2" w:space="0" w:color="auto"/>
              <w:right w:val="single" w:sz="2" w:space="0" w:color="auto"/>
            </w:tcBorders>
          </w:tcPr>
          <w:p w14:paraId="422CD591"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4D09F78A" w14:textId="6D233291" w:rsidR="007E53A5" w:rsidRPr="00D56258" w:rsidRDefault="007E53A5" w:rsidP="00146EEC">
            <w:pPr>
              <w:rPr>
                <w:rFonts w:ascii="Arial" w:hAnsi="Arial"/>
                <w:color w:val="000000"/>
                <w:sz w:val="18"/>
                <w:szCs w:val="18"/>
              </w:rPr>
            </w:pPr>
            <w:r w:rsidRPr="007E53A5">
              <w:rPr>
                <w:rFonts w:ascii="Arial" w:hAnsi="Arial"/>
                <w:color w:val="000000"/>
                <w:sz w:val="18"/>
                <w:szCs w:val="18"/>
              </w:rPr>
              <w:t>Date of entry to NZ:</w:t>
            </w:r>
          </w:p>
        </w:tc>
        <w:tc>
          <w:tcPr>
            <w:tcW w:w="5486" w:type="dxa"/>
            <w:tcBorders>
              <w:top w:val="single" w:sz="2" w:space="0" w:color="auto"/>
              <w:left w:val="single" w:sz="2" w:space="0" w:color="auto"/>
              <w:bottom w:val="single" w:sz="2" w:space="0" w:color="auto"/>
              <w:right w:val="single" w:sz="12" w:space="0" w:color="auto"/>
            </w:tcBorders>
          </w:tcPr>
          <w:p w14:paraId="126A3723" w14:textId="77777777" w:rsidR="007E53A5" w:rsidRPr="00D56258" w:rsidRDefault="007E53A5" w:rsidP="00146EEC">
            <w:pPr>
              <w:jc w:val="both"/>
              <w:rPr>
                <w:rFonts w:ascii="Arial" w:hAnsi="Arial"/>
                <w:sz w:val="18"/>
                <w:szCs w:val="18"/>
              </w:rPr>
            </w:pPr>
          </w:p>
        </w:tc>
      </w:tr>
      <w:tr w:rsidR="007E53A5" w14:paraId="17632B6E" w14:textId="77777777" w:rsidTr="000F4A88">
        <w:trPr>
          <w:trHeight w:val="113"/>
        </w:trPr>
        <w:tc>
          <w:tcPr>
            <w:tcW w:w="2694" w:type="dxa"/>
            <w:tcBorders>
              <w:top w:val="single" w:sz="2" w:space="0" w:color="auto"/>
              <w:left w:val="single" w:sz="12" w:space="0" w:color="auto"/>
              <w:bottom w:val="single" w:sz="2" w:space="0" w:color="auto"/>
              <w:right w:val="single" w:sz="2" w:space="0" w:color="auto"/>
            </w:tcBorders>
          </w:tcPr>
          <w:p w14:paraId="0F2C4A29" w14:textId="28200674" w:rsidR="007E53A5" w:rsidRPr="00D56258" w:rsidRDefault="007E53A5" w:rsidP="00146EEC">
            <w:pPr>
              <w:rPr>
                <w:rFonts w:ascii="Arial" w:hAnsi="Arial"/>
                <w:color w:val="000000"/>
                <w:sz w:val="18"/>
                <w:szCs w:val="18"/>
              </w:rPr>
            </w:pPr>
            <w:r w:rsidRPr="007E53A5">
              <w:rPr>
                <w:rFonts w:ascii="Arial" w:hAnsi="Arial"/>
                <w:color w:val="000000"/>
                <w:sz w:val="18"/>
                <w:szCs w:val="18"/>
              </w:rPr>
              <w:t>NZ-born/migrant/refugee background</w:t>
            </w:r>
            <w:r w:rsidR="000F4A88">
              <w:rPr>
                <w:rFonts w:ascii="Arial" w:hAnsi="Arial"/>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tcPr>
          <w:p w14:paraId="3125C8FC"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119C3DF9" w14:textId="13F0218A" w:rsidR="007E53A5" w:rsidRPr="00D56258" w:rsidRDefault="007E53A5" w:rsidP="00146EEC">
            <w:pPr>
              <w:rPr>
                <w:rFonts w:ascii="Arial" w:hAnsi="Arial"/>
                <w:color w:val="000000"/>
                <w:sz w:val="18"/>
                <w:szCs w:val="18"/>
              </w:rPr>
            </w:pPr>
            <w:r w:rsidRPr="007E53A5">
              <w:rPr>
                <w:rFonts w:ascii="Arial" w:hAnsi="Arial"/>
                <w:color w:val="000000"/>
                <w:sz w:val="18"/>
                <w:szCs w:val="18"/>
              </w:rPr>
              <w:t>Date of enrolment in first NZ school:</w:t>
            </w:r>
          </w:p>
        </w:tc>
        <w:tc>
          <w:tcPr>
            <w:tcW w:w="5486" w:type="dxa"/>
            <w:tcBorders>
              <w:top w:val="single" w:sz="2" w:space="0" w:color="auto"/>
              <w:left w:val="single" w:sz="2" w:space="0" w:color="auto"/>
              <w:bottom w:val="single" w:sz="2" w:space="0" w:color="auto"/>
              <w:right w:val="single" w:sz="12" w:space="0" w:color="auto"/>
            </w:tcBorders>
          </w:tcPr>
          <w:p w14:paraId="32022571" w14:textId="77777777" w:rsidR="007E53A5" w:rsidRPr="00D56258" w:rsidRDefault="007E53A5" w:rsidP="00146EEC">
            <w:pPr>
              <w:jc w:val="both"/>
              <w:rPr>
                <w:rFonts w:ascii="Arial" w:hAnsi="Arial"/>
                <w:sz w:val="18"/>
                <w:szCs w:val="18"/>
              </w:rPr>
            </w:pPr>
          </w:p>
        </w:tc>
      </w:tr>
      <w:tr w:rsidR="007E53A5" w14:paraId="6F6E1427" w14:textId="77777777" w:rsidTr="000F4A88">
        <w:trPr>
          <w:trHeight w:val="113"/>
        </w:trPr>
        <w:tc>
          <w:tcPr>
            <w:tcW w:w="2694" w:type="dxa"/>
            <w:tcBorders>
              <w:top w:val="single" w:sz="2" w:space="0" w:color="auto"/>
              <w:left w:val="single" w:sz="12" w:space="0" w:color="auto"/>
              <w:bottom w:val="single" w:sz="12" w:space="0" w:color="000000" w:themeColor="text1"/>
              <w:right w:val="single" w:sz="2" w:space="0" w:color="auto"/>
            </w:tcBorders>
          </w:tcPr>
          <w:p w14:paraId="0A9E6C04" w14:textId="71D18C19" w:rsidR="007E53A5" w:rsidRPr="00D56258" w:rsidRDefault="007E53A5" w:rsidP="00146EEC">
            <w:pPr>
              <w:rPr>
                <w:rFonts w:ascii="Arial" w:hAnsi="Arial"/>
                <w:color w:val="000000"/>
                <w:sz w:val="18"/>
                <w:szCs w:val="18"/>
              </w:rPr>
            </w:pPr>
            <w:r w:rsidRPr="007E53A5">
              <w:rPr>
                <w:rFonts w:ascii="Arial" w:hAnsi="Arial"/>
                <w:color w:val="000000"/>
                <w:sz w:val="18"/>
                <w:szCs w:val="18"/>
              </w:rPr>
              <w:t>Current school:</w:t>
            </w:r>
          </w:p>
        </w:tc>
        <w:tc>
          <w:tcPr>
            <w:tcW w:w="4536" w:type="dxa"/>
            <w:tcBorders>
              <w:top w:val="single" w:sz="2" w:space="0" w:color="auto"/>
              <w:left w:val="single" w:sz="2" w:space="0" w:color="auto"/>
              <w:bottom w:val="single" w:sz="12" w:space="0" w:color="000000" w:themeColor="text1"/>
              <w:right w:val="single" w:sz="2" w:space="0" w:color="auto"/>
            </w:tcBorders>
          </w:tcPr>
          <w:p w14:paraId="7AA27B97"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12" w:space="0" w:color="000000" w:themeColor="text1"/>
              <w:right w:val="single" w:sz="2" w:space="0" w:color="auto"/>
            </w:tcBorders>
          </w:tcPr>
          <w:p w14:paraId="466C3B27" w14:textId="677A5D27" w:rsidR="007E53A5" w:rsidRPr="00D56258" w:rsidRDefault="007E53A5" w:rsidP="00146EEC">
            <w:pPr>
              <w:rPr>
                <w:rFonts w:ascii="Arial" w:hAnsi="Arial"/>
                <w:color w:val="000000"/>
                <w:sz w:val="18"/>
                <w:szCs w:val="18"/>
              </w:rPr>
            </w:pPr>
            <w:r w:rsidRPr="007E53A5">
              <w:rPr>
                <w:rFonts w:ascii="Arial" w:hAnsi="Arial"/>
                <w:color w:val="000000"/>
                <w:sz w:val="18"/>
                <w:szCs w:val="18"/>
              </w:rPr>
              <w:t>Date started:</w:t>
            </w:r>
          </w:p>
        </w:tc>
        <w:tc>
          <w:tcPr>
            <w:tcW w:w="5486" w:type="dxa"/>
            <w:tcBorders>
              <w:top w:val="single" w:sz="2" w:space="0" w:color="auto"/>
              <w:left w:val="single" w:sz="2" w:space="0" w:color="auto"/>
              <w:bottom w:val="single" w:sz="12" w:space="0" w:color="000000" w:themeColor="text1"/>
              <w:right w:val="single" w:sz="12" w:space="0" w:color="auto"/>
            </w:tcBorders>
          </w:tcPr>
          <w:p w14:paraId="41262534" w14:textId="77777777" w:rsidR="007E53A5" w:rsidRPr="00D56258" w:rsidRDefault="007E53A5" w:rsidP="00146EEC">
            <w:pPr>
              <w:jc w:val="both"/>
              <w:rPr>
                <w:rFonts w:ascii="Arial" w:hAnsi="Arial"/>
                <w:sz w:val="18"/>
                <w:szCs w:val="18"/>
              </w:rPr>
            </w:pPr>
          </w:p>
        </w:tc>
      </w:tr>
    </w:tbl>
    <w:p w14:paraId="6F21DDA8" w14:textId="7D01752D" w:rsidR="00A6369C" w:rsidRPr="00EB6206" w:rsidRDefault="00146EEC">
      <w:pPr>
        <w:rPr>
          <w:sz w:val="16"/>
          <w:szCs w:val="16"/>
        </w:rPr>
      </w:pPr>
      <w:r>
        <w:br/>
      </w:r>
    </w:p>
    <w:tbl>
      <w:tblPr>
        <w:tblStyle w:val="TableGrid"/>
        <w:tblW w:w="0" w:type="auto"/>
        <w:tblCellMar>
          <w:top w:w="108" w:type="dxa"/>
          <w:bottom w:w="108" w:type="dxa"/>
        </w:tblCellMar>
        <w:tblLook w:val="04A0" w:firstRow="1" w:lastRow="0" w:firstColumn="1" w:lastColumn="0" w:noHBand="0" w:noVBand="1"/>
      </w:tblPr>
      <w:tblGrid>
        <w:gridCol w:w="5625"/>
        <w:gridCol w:w="1076"/>
        <w:gridCol w:w="1076"/>
        <w:gridCol w:w="1076"/>
        <w:gridCol w:w="1076"/>
        <w:gridCol w:w="1079"/>
      </w:tblGrid>
      <w:tr w:rsidR="00EB6206" w14:paraId="664BB4F0" w14:textId="77777777" w:rsidTr="00B7678A">
        <w:tc>
          <w:tcPr>
            <w:tcW w:w="5630" w:type="dxa"/>
            <w:vMerge w:val="restart"/>
            <w:tcBorders>
              <w:top w:val="single" w:sz="12" w:space="0" w:color="auto"/>
              <w:left w:val="single" w:sz="12" w:space="0" w:color="auto"/>
              <w:bottom w:val="single" w:sz="24" w:space="0" w:color="000000" w:themeColor="text1"/>
            </w:tcBorders>
            <w:vAlign w:val="center"/>
          </w:tcPr>
          <w:p w14:paraId="24AF2324" w14:textId="77777777" w:rsidR="00EB6206" w:rsidRPr="001548CE" w:rsidRDefault="00EB6206" w:rsidP="00EB6206">
            <w:pPr>
              <w:tabs>
                <w:tab w:val="left" w:pos="4535"/>
              </w:tabs>
              <w:rPr>
                <w:rFonts w:ascii="Arial" w:hAnsi="Arial"/>
                <w:b/>
                <w:color w:val="000000"/>
                <w:sz w:val="18"/>
                <w:szCs w:val="18"/>
              </w:rPr>
            </w:pPr>
            <w:r w:rsidRPr="001548CE">
              <w:rPr>
                <w:rFonts w:ascii="Arial" w:hAnsi="Arial"/>
                <w:b/>
                <w:color w:val="000000"/>
                <w:sz w:val="18"/>
                <w:szCs w:val="18"/>
              </w:rPr>
              <w:t xml:space="preserve">ELLP stage </w:t>
            </w:r>
          </w:p>
          <w:p w14:paraId="4A19B281" w14:textId="6DE3D5C5" w:rsidR="00EB6206" w:rsidRDefault="00EB6206" w:rsidP="00EB6206">
            <w:pPr>
              <w:tabs>
                <w:tab w:val="left" w:pos="4535"/>
              </w:tabs>
              <w:rPr>
                <w:rFonts w:asciiTheme="minorHAnsi" w:hAnsiTheme="minorHAnsi" w:cs="Arial"/>
                <w:b/>
                <w:sz w:val="16"/>
                <w:szCs w:val="16"/>
              </w:rPr>
            </w:pPr>
            <w:r w:rsidRPr="001548CE">
              <w:rPr>
                <w:rFonts w:ascii="Arial" w:hAnsi="Arial"/>
                <w:color w:val="000000"/>
                <w:sz w:val="18"/>
                <w:szCs w:val="18"/>
              </w:rPr>
              <w:t>Enter one score, between 0-4, for each of listening, speaking, reading and writing.</w:t>
            </w:r>
          </w:p>
        </w:tc>
        <w:tc>
          <w:tcPr>
            <w:tcW w:w="1077" w:type="dxa"/>
            <w:tcBorders>
              <w:top w:val="single" w:sz="12" w:space="0" w:color="auto"/>
              <w:bottom w:val="single" w:sz="4" w:space="0" w:color="auto"/>
            </w:tcBorders>
            <w:vAlign w:val="center"/>
          </w:tcPr>
          <w:p w14:paraId="56E1DD46" w14:textId="566FDD3A" w:rsidR="00EB6206" w:rsidRDefault="00EB6206" w:rsidP="00EB6206">
            <w:pPr>
              <w:tabs>
                <w:tab w:val="left" w:pos="4535"/>
              </w:tabs>
              <w:jc w:val="center"/>
            </w:pPr>
            <w:r w:rsidRPr="001F5B92">
              <w:rPr>
                <w:rFonts w:asciiTheme="minorHAnsi" w:hAnsiTheme="minorHAnsi" w:cs="Arial"/>
                <w:b/>
                <w:sz w:val="18"/>
                <w:szCs w:val="18"/>
              </w:rPr>
              <w:t>Listening</w:t>
            </w:r>
          </w:p>
        </w:tc>
        <w:tc>
          <w:tcPr>
            <w:tcW w:w="1077" w:type="dxa"/>
            <w:tcBorders>
              <w:top w:val="single" w:sz="12" w:space="0" w:color="auto"/>
              <w:bottom w:val="single" w:sz="4" w:space="0" w:color="auto"/>
            </w:tcBorders>
            <w:vAlign w:val="center"/>
          </w:tcPr>
          <w:p w14:paraId="31F29B2D" w14:textId="72B93038" w:rsidR="00EB6206" w:rsidRDefault="00EB6206" w:rsidP="00EB6206">
            <w:pPr>
              <w:tabs>
                <w:tab w:val="left" w:pos="4535"/>
              </w:tabs>
              <w:jc w:val="center"/>
            </w:pPr>
            <w:r>
              <w:rPr>
                <w:rFonts w:ascii="Calibri" w:hAnsi="Calibri" w:cs="Calibri"/>
                <w:b/>
                <w:sz w:val="18"/>
                <w:szCs w:val="18"/>
              </w:rPr>
              <w:t>Speaking</w:t>
            </w:r>
          </w:p>
        </w:tc>
        <w:tc>
          <w:tcPr>
            <w:tcW w:w="1077" w:type="dxa"/>
            <w:tcBorders>
              <w:top w:val="single" w:sz="12" w:space="0" w:color="auto"/>
              <w:bottom w:val="single" w:sz="4" w:space="0" w:color="auto"/>
            </w:tcBorders>
            <w:vAlign w:val="center"/>
          </w:tcPr>
          <w:p w14:paraId="4337D188" w14:textId="457BCBA1" w:rsidR="00EB6206" w:rsidRDefault="00EB6206" w:rsidP="00EB6206">
            <w:pPr>
              <w:tabs>
                <w:tab w:val="left" w:pos="4535"/>
              </w:tabs>
              <w:jc w:val="center"/>
            </w:pPr>
            <w:r w:rsidRPr="001F5B92">
              <w:rPr>
                <w:rFonts w:asciiTheme="minorHAnsi" w:hAnsiTheme="minorHAnsi" w:cs="Arial"/>
                <w:b/>
                <w:sz w:val="18"/>
                <w:szCs w:val="18"/>
              </w:rPr>
              <w:t>Reading</w:t>
            </w:r>
          </w:p>
        </w:tc>
        <w:tc>
          <w:tcPr>
            <w:tcW w:w="1077" w:type="dxa"/>
            <w:tcBorders>
              <w:top w:val="single" w:sz="12" w:space="0" w:color="auto"/>
              <w:bottom w:val="single" w:sz="4" w:space="0" w:color="auto"/>
            </w:tcBorders>
            <w:vAlign w:val="center"/>
          </w:tcPr>
          <w:p w14:paraId="4F6E337C" w14:textId="393FCB76" w:rsidR="00EB6206" w:rsidRDefault="00EB6206" w:rsidP="00EB6206">
            <w:pPr>
              <w:tabs>
                <w:tab w:val="left" w:pos="4535"/>
              </w:tabs>
              <w:jc w:val="center"/>
            </w:pPr>
            <w:r w:rsidRPr="001F5B92">
              <w:rPr>
                <w:rFonts w:asciiTheme="minorHAnsi" w:hAnsiTheme="minorHAnsi" w:cs="Arial"/>
                <w:b/>
                <w:sz w:val="18"/>
                <w:szCs w:val="18"/>
              </w:rPr>
              <w:t>Writing</w:t>
            </w:r>
          </w:p>
        </w:tc>
        <w:tc>
          <w:tcPr>
            <w:tcW w:w="1080" w:type="dxa"/>
            <w:tcBorders>
              <w:top w:val="single" w:sz="12" w:space="0" w:color="auto"/>
              <w:bottom w:val="single" w:sz="4" w:space="0" w:color="auto"/>
              <w:right w:val="single" w:sz="12" w:space="0" w:color="auto"/>
            </w:tcBorders>
            <w:shd w:val="clear" w:color="auto" w:fill="F2F2F2" w:themeFill="background1" w:themeFillShade="F2"/>
            <w:vAlign w:val="center"/>
          </w:tcPr>
          <w:p w14:paraId="51B9F729" w14:textId="5F6D3DE4" w:rsidR="00EB6206" w:rsidRPr="00EA6900" w:rsidRDefault="00EB6206" w:rsidP="00EB6206">
            <w:pPr>
              <w:tabs>
                <w:tab w:val="left" w:pos="4535"/>
              </w:tabs>
              <w:jc w:val="center"/>
              <w:rPr>
                <w:highlight w:val="lightGray"/>
              </w:rPr>
            </w:pPr>
            <w:r>
              <w:rPr>
                <w:rFonts w:asciiTheme="minorHAnsi" w:hAnsiTheme="minorHAnsi" w:cs="Arial"/>
                <w:b/>
                <w:sz w:val="18"/>
                <w:szCs w:val="18"/>
              </w:rPr>
              <w:t>Total Score</w:t>
            </w:r>
          </w:p>
        </w:tc>
      </w:tr>
      <w:tr w:rsidR="005E56AF" w14:paraId="14F2B317" w14:textId="77777777" w:rsidTr="00B7678A">
        <w:tc>
          <w:tcPr>
            <w:tcW w:w="5630" w:type="dxa"/>
            <w:vMerge/>
            <w:tcBorders>
              <w:top w:val="single" w:sz="12" w:space="0" w:color="auto"/>
              <w:left w:val="single" w:sz="12" w:space="0" w:color="auto"/>
              <w:bottom w:val="single" w:sz="12" w:space="0" w:color="auto"/>
            </w:tcBorders>
            <w:vAlign w:val="center"/>
          </w:tcPr>
          <w:p w14:paraId="36456FB4" w14:textId="77777777" w:rsidR="00EB6206" w:rsidRDefault="00EB6206" w:rsidP="0086399E">
            <w:pPr>
              <w:tabs>
                <w:tab w:val="left" w:pos="4535"/>
              </w:tabs>
              <w:spacing w:line="360" w:lineRule="auto"/>
              <w:rPr>
                <w:rFonts w:asciiTheme="minorHAnsi" w:hAnsiTheme="minorHAnsi" w:cs="Arial"/>
                <w:b/>
                <w:sz w:val="16"/>
                <w:szCs w:val="16"/>
              </w:rPr>
            </w:pPr>
          </w:p>
        </w:tc>
        <w:tc>
          <w:tcPr>
            <w:tcW w:w="5388" w:type="dxa"/>
            <w:gridSpan w:val="5"/>
            <w:tcBorders>
              <w:bottom w:val="single" w:sz="12" w:space="0" w:color="auto"/>
              <w:right w:val="single" w:sz="12" w:space="0" w:color="auto"/>
            </w:tcBorders>
            <w:vAlign w:val="center"/>
          </w:tcPr>
          <w:p w14:paraId="04B0FD51" w14:textId="503C7756" w:rsidR="00EB6206" w:rsidRPr="00EA6900" w:rsidRDefault="00EB6206" w:rsidP="0086399E">
            <w:pPr>
              <w:tabs>
                <w:tab w:val="left" w:pos="4535"/>
              </w:tabs>
              <w:jc w:val="center"/>
              <w:rPr>
                <w:highlight w:val="lightGray"/>
              </w:rPr>
            </w:pPr>
            <w:r w:rsidRPr="00EA6900">
              <w:rPr>
                <w:rFonts w:ascii="Arial" w:hAnsi="Arial"/>
                <w:color w:val="000000"/>
                <w:sz w:val="18"/>
                <w:szCs w:val="18"/>
              </w:rPr>
              <w:t>(based on achieved indicators within a stage – see step 2 and 3 on the next page)</w:t>
            </w:r>
          </w:p>
        </w:tc>
      </w:tr>
      <w:tr w:rsidR="00E95395" w14:paraId="4FA63BBB" w14:textId="1470DC48" w:rsidTr="00B7678A">
        <w:tc>
          <w:tcPr>
            <w:tcW w:w="5630" w:type="dxa"/>
            <w:tcBorders>
              <w:top w:val="single" w:sz="12" w:space="0" w:color="auto"/>
            </w:tcBorders>
            <w:vAlign w:val="center"/>
          </w:tcPr>
          <w:p w14:paraId="4170B263" w14:textId="2D337BBA"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6A02BEF0" w14:textId="7CC1CE73" w:rsidR="00E95395" w:rsidRPr="005E56AF" w:rsidRDefault="00E95395" w:rsidP="0086399E">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tcBorders>
              <w:top w:val="single" w:sz="12" w:space="0" w:color="auto"/>
            </w:tcBorders>
            <w:vAlign w:val="center"/>
          </w:tcPr>
          <w:p w14:paraId="0663EC03" w14:textId="77777777" w:rsidR="00E95395" w:rsidRDefault="00E95395" w:rsidP="0086399E">
            <w:pPr>
              <w:tabs>
                <w:tab w:val="left" w:pos="4535"/>
              </w:tabs>
              <w:jc w:val="center"/>
            </w:pPr>
          </w:p>
        </w:tc>
        <w:tc>
          <w:tcPr>
            <w:tcW w:w="1077" w:type="dxa"/>
            <w:tcBorders>
              <w:top w:val="single" w:sz="12" w:space="0" w:color="auto"/>
            </w:tcBorders>
            <w:vAlign w:val="center"/>
          </w:tcPr>
          <w:p w14:paraId="4261D501" w14:textId="77777777" w:rsidR="00E95395" w:rsidRDefault="00E95395" w:rsidP="0086399E">
            <w:pPr>
              <w:tabs>
                <w:tab w:val="left" w:pos="4535"/>
              </w:tabs>
              <w:jc w:val="center"/>
            </w:pPr>
          </w:p>
        </w:tc>
        <w:tc>
          <w:tcPr>
            <w:tcW w:w="1077" w:type="dxa"/>
            <w:tcBorders>
              <w:top w:val="single" w:sz="12" w:space="0" w:color="auto"/>
            </w:tcBorders>
            <w:vAlign w:val="center"/>
          </w:tcPr>
          <w:p w14:paraId="3E355DC2" w14:textId="77777777" w:rsidR="00E95395" w:rsidRDefault="00E95395" w:rsidP="0086399E">
            <w:pPr>
              <w:tabs>
                <w:tab w:val="left" w:pos="4535"/>
              </w:tabs>
              <w:jc w:val="center"/>
            </w:pPr>
          </w:p>
        </w:tc>
        <w:tc>
          <w:tcPr>
            <w:tcW w:w="1077" w:type="dxa"/>
            <w:tcBorders>
              <w:top w:val="single" w:sz="12" w:space="0" w:color="auto"/>
              <w:right w:val="single" w:sz="8" w:space="0" w:color="auto"/>
            </w:tcBorders>
            <w:vAlign w:val="center"/>
          </w:tcPr>
          <w:p w14:paraId="205A9F84" w14:textId="77777777" w:rsidR="00E95395" w:rsidRDefault="00E95395" w:rsidP="0086399E">
            <w:pPr>
              <w:tabs>
                <w:tab w:val="left" w:pos="4535"/>
              </w:tabs>
              <w:jc w:val="center"/>
            </w:pPr>
          </w:p>
        </w:tc>
        <w:tc>
          <w:tcPr>
            <w:tcW w:w="1080" w:type="dxa"/>
            <w:tcBorders>
              <w:top w:val="single" w:sz="12" w:space="0" w:color="auto"/>
              <w:left w:val="single" w:sz="8" w:space="0" w:color="auto"/>
            </w:tcBorders>
            <w:shd w:val="clear" w:color="auto" w:fill="F2F2F2" w:themeFill="background1" w:themeFillShade="F2"/>
          </w:tcPr>
          <w:p w14:paraId="48BF7C97" w14:textId="77777777" w:rsidR="00E95395" w:rsidRDefault="00E95395"/>
        </w:tc>
      </w:tr>
      <w:tr w:rsidR="00E95395" w14:paraId="7D59164D" w14:textId="751B7CCD" w:rsidTr="005D788A">
        <w:tc>
          <w:tcPr>
            <w:tcW w:w="5630" w:type="dxa"/>
            <w:vAlign w:val="center"/>
          </w:tcPr>
          <w:p w14:paraId="157679EA"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00F05E7E" w14:textId="7D2FC8EA"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2065C597" w14:textId="77777777" w:rsidR="00E95395" w:rsidRDefault="00E95395" w:rsidP="0086399E">
            <w:pPr>
              <w:tabs>
                <w:tab w:val="left" w:pos="4535"/>
              </w:tabs>
              <w:jc w:val="center"/>
            </w:pPr>
          </w:p>
        </w:tc>
        <w:tc>
          <w:tcPr>
            <w:tcW w:w="1077" w:type="dxa"/>
            <w:vAlign w:val="center"/>
          </w:tcPr>
          <w:p w14:paraId="7B5A0613" w14:textId="77777777" w:rsidR="00E95395" w:rsidRDefault="00E95395" w:rsidP="0086399E">
            <w:pPr>
              <w:tabs>
                <w:tab w:val="left" w:pos="4535"/>
              </w:tabs>
              <w:jc w:val="center"/>
            </w:pPr>
          </w:p>
        </w:tc>
        <w:tc>
          <w:tcPr>
            <w:tcW w:w="1077" w:type="dxa"/>
            <w:vAlign w:val="center"/>
          </w:tcPr>
          <w:p w14:paraId="47A7F289" w14:textId="77777777" w:rsidR="00E95395" w:rsidRDefault="00E95395" w:rsidP="0086399E">
            <w:pPr>
              <w:tabs>
                <w:tab w:val="left" w:pos="4535"/>
              </w:tabs>
              <w:jc w:val="center"/>
            </w:pPr>
          </w:p>
        </w:tc>
        <w:tc>
          <w:tcPr>
            <w:tcW w:w="1077" w:type="dxa"/>
            <w:tcBorders>
              <w:right w:val="single" w:sz="8" w:space="0" w:color="auto"/>
            </w:tcBorders>
            <w:vAlign w:val="center"/>
          </w:tcPr>
          <w:p w14:paraId="11105C19" w14:textId="77777777" w:rsidR="00E95395" w:rsidRDefault="00E95395" w:rsidP="0086399E">
            <w:pPr>
              <w:tabs>
                <w:tab w:val="left" w:pos="4535"/>
              </w:tabs>
              <w:jc w:val="center"/>
            </w:pPr>
          </w:p>
        </w:tc>
        <w:tc>
          <w:tcPr>
            <w:tcW w:w="1080" w:type="dxa"/>
            <w:tcBorders>
              <w:left w:val="single" w:sz="8" w:space="0" w:color="auto"/>
            </w:tcBorders>
            <w:shd w:val="clear" w:color="auto" w:fill="F2F2F2" w:themeFill="background1" w:themeFillShade="F2"/>
          </w:tcPr>
          <w:p w14:paraId="3A8FBD68" w14:textId="77777777" w:rsidR="00E95395" w:rsidRDefault="00E95395"/>
        </w:tc>
      </w:tr>
      <w:tr w:rsidR="00E95395" w14:paraId="7384F342" w14:textId="37621F37" w:rsidTr="005D788A">
        <w:tc>
          <w:tcPr>
            <w:tcW w:w="5630" w:type="dxa"/>
            <w:vAlign w:val="center"/>
          </w:tcPr>
          <w:p w14:paraId="686AF0B5"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7C2C1D67" w14:textId="69A144CA"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4370EF8E" w14:textId="77777777" w:rsidR="00E95395" w:rsidRDefault="00E95395" w:rsidP="00B36567">
            <w:pPr>
              <w:tabs>
                <w:tab w:val="left" w:pos="4535"/>
              </w:tabs>
              <w:jc w:val="center"/>
            </w:pPr>
          </w:p>
        </w:tc>
        <w:tc>
          <w:tcPr>
            <w:tcW w:w="1077" w:type="dxa"/>
            <w:vAlign w:val="center"/>
          </w:tcPr>
          <w:p w14:paraId="5EA2ED3B" w14:textId="77777777" w:rsidR="00E95395" w:rsidRDefault="00E95395" w:rsidP="00B36567">
            <w:pPr>
              <w:tabs>
                <w:tab w:val="left" w:pos="4535"/>
              </w:tabs>
              <w:jc w:val="center"/>
            </w:pPr>
          </w:p>
        </w:tc>
        <w:tc>
          <w:tcPr>
            <w:tcW w:w="1077" w:type="dxa"/>
            <w:vAlign w:val="center"/>
          </w:tcPr>
          <w:p w14:paraId="2B73D7B0" w14:textId="77777777" w:rsidR="00E95395" w:rsidRDefault="00E95395" w:rsidP="00B36567">
            <w:pPr>
              <w:tabs>
                <w:tab w:val="left" w:pos="4535"/>
              </w:tabs>
              <w:jc w:val="center"/>
            </w:pPr>
          </w:p>
        </w:tc>
        <w:tc>
          <w:tcPr>
            <w:tcW w:w="1077" w:type="dxa"/>
            <w:tcBorders>
              <w:right w:val="single" w:sz="8" w:space="0" w:color="auto"/>
            </w:tcBorders>
            <w:vAlign w:val="center"/>
          </w:tcPr>
          <w:p w14:paraId="162639F4"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4A54520D" w14:textId="77777777" w:rsidR="00E95395" w:rsidRDefault="00E95395"/>
        </w:tc>
      </w:tr>
      <w:tr w:rsidR="00E95395" w14:paraId="222B0D85" w14:textId="1FDCAB18" w:rsidTr="005D788A">
        <w:tc>
          <w:tcPr>
            <w:tcW w:w="5630" w:type="dxa"/>
            <w:vAlign w:val="center"/>
          </w:tcPr>
          <w:p w14:paraId="1F539388"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175A72A1" w14:textId="644F852C"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03EC4A1B" w14:textId="77777777" w:rsidR="00E95395" w:rsidRDefault="00E95395" w:rsidP="00B36567">
            <w:pPr>
              <w:tabs>
                <w:tab w:val="left" w:pos="4535"/>
              </w:tabs>
              <w:jc w:val="center"/>
            </w:pPr>
          </w:p>
        </w:tc>
        <w:tc>
          <w:tcPr>
            <w:tcW w:w="1077" w:type="dxa"/>
            <w:vAlign w:val="center"/>
          </w:tcPr>
          <w:p w14:paraId="1AE3A974" w14:textId="77777777" w:rsidR="00E95395" w:rsidRDefault="00E95395" w:rsidP="00B36567">
            <w:pPr>
              <w:tabs>
                <w:tab w:val="left" w:pos="4535"/>
              </w:tabs>
              <w:jc w:val="center"/>
            </w:pPr>
          </w:p>
        </w:tc>
        <w:tc>
          <w:tcPr>
            <w:tcW w:w="1077" w:type="dxa"/>
            <w:vAlign w:val="center"/>
          </w:tcPr>
          <w:p w14:paraId="2AE89119" w14:textId="77777777" w:rsidR="00E95395" w:rsidRDefault="00E95395" w:rsidP="00B36567">
            <w:pPr>
              <w:tabs>
                <w:tab w:val="left" w:pos="4535"/>
              </w:tabs>
              <w:jc w:val="center"/>
            </w:pPr>
          </w:p>
        </w:tc>
        <w:tc>
          <w:tcPr>
            <w:tcW w:w="1077" w:type="dxa"/>
            <w:tcBorders>
              <w:right w:val="single" w:sz="8" w:space="0" w:color="auto"/>
            </w:tcBorders>
            <w:vAlign w:val="center"/>
          </w:tcPr>
          <w:p w14:paraId="37132A46"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6F9C808C" w14:textId="77777777" w:rsidR="00E95395" w:rsidRDefault="00E95395"/>
        </w:tc>
      </w:tr>
      <w:tr w:rsidR="00E95395" w14:paraId="73003C85" w14:textId="61FC69FA" w:rsidTr="005D788A">
        <w:tc>
          <w:tcPr>
            <w:tcW w:w="5630" w:type="dxa"/>
            <w:vAlign w:val="center"/>
          </w:tcPr>
          <w:p w14:paraId="086BF5C4"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762A9FE9" w14:textId="30C01029"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5C45B291" w14:textId="77777777" w:rsidR="00E95395" w:rsidRDefault="00E95395" w:rsidP="00B36567">
            <w:pPr>
              <w:tabs>
                <w:tab w:val="left" w:pos="4535"/>
              </w:tabs>
              <w:jc w:val="center"/>
            </w:pPr>
          </w:p>
        </w:tc>
        <w:tc>
          <w:tcPr>
            <w:tcW w:w="1077" w:type="dxa"/>
            <w:vAlign w:val="center"/>
          </w:tcPr>
          <w:p w14:paraId="78E04781" w14:textId="77777777" w:rsidR="00E95395" w:rsidRDefault="00E95395" w:rsidP="00B36567">
            <w:pPr>
              <w:tabs>
                <w:tab w:val="left" w:pos="4535"/>
              </w:tabs>
              <w:jc w:val="center"/>
            </w:pPr>
          </w:p>
        </w:tc>
        <w:tc>
          <w:tcPr>
            <w:tcW w:w="1077" w:type="dxa"/>
            <w:vAlign w:val="center"/>
          </w:tcPr>
          <w:p w14:paraId="4F24101B" w14:textId="77777777" w:rsidR="00E95395" w:rsidRDefault="00E95395" w:rsidP="00B36567">
            <w:pPr>
              <w:tabs>
                <w:tab w:val="left" w:pos="4535"/>
              </w:tabs>
              <w:jc w:val="center"/>
            </w:pPr>
          </w:p>
        </w:tc>
        <w:tc>
          <w:tcPr>
            <w:tcW w:w="1077" w:type="dxa"/>
            <w:tcBorders>
              <w:right w:val="single" w:sz="8" w:space="0" w:color="auto"/>
            </w:tcBorders>
            <w:vAlign w:val="center"/>
          </w:tcPr>
          <w:p w14:paraId="358AB98B"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2B7A840C" w14:textId="77777777" w:rsidR="00E95395" w:rsidRDefault="00E95395"/>
        </w:tc>
      </w:tr>
      <w:tr w:rsidR="00E95395" w14:paraId="28427107" w14:textId="16288D3D" w:rsidTr="005D788A">
        <w:tc>
          <w:tcPr>
            <w:tcW w:w="5630" w:type="dxa"/>
            <w:vAlign w:val="center"/>
          </w:tcPr>
          <w:p w14:paraId="411005A1"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7E9BF6D1" w14:textId="1EB4D479"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4058B526" w14:textId="77777777" w:rsidR="00E95395" w:rsidRDefault="00E95395" w:rsidP="00B36567">
            <w:pPr>
              <w:tabs>
                <w:tab w:val="left" w:pos="4535"/>
              </w:tabs>
              <w:jc w:val="center"/>
            </w:pPr>
          </w:p>
        </w:tc>
        <w:tc>
          <w:tcPr>
            <w:tcW w:w="1077" w:type="dxa"/>
            <w:vAlign w:val="center"/>
          </w:tcPr>
          <w:p w14:paraId="262A4B26" w14:textId="77777777" w:rsidR="00E95395" w:rsidRDefault="00E95395" w:rsidP="00B36567">
            <w:pPr>
              <w:tabs>
                <w:tab w:val="left" w:pos="4535"/>
              </w:tabs>
              <w:jc w:val="center"/>
            </w:pPr>
          </w:p>
        </w:tc>
        <w:tc>
          <w:tcPr>
            <w:tcW w:w="1077" w:type="dxa"/>
            <w:vAlign w:val="center"/>
          </w:tcPr>
          <w:p w14:paraId="3F91AA33" w14:textId="77777777" w:rsidR="00E95395" w:rsidRDefault="00E95395" w:rsidP="00B36567">
            <w:pPr>
              <w:tabs>
                <w:tab w:val="left" w:pos="4535"/>
              </w:tabs>
              <w:jc w:val="center"/>
            </w:pPr>
          </w:p>
        </w:tc>
        <w:tc>
          <w:tcPr>
            <w:tcW w:w="1077" w:type="dxa"/>
            <w:tcBorders>
              <w:right w:val="single" w:sz="8" w:space="0" w:color="auto"/>
            </w:tcBorders>
            <w:vAlign w:val="center"/>
          </w:tcPr>
          <w:p w14:paraId="523B459C"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2CBF1E93" w14:textId="77777777" w:rsidR="00E95395" w:rsidRDefault="00E95395"/>
        </w:tc>
      </w:tr>
      <w:tr w:rsidR="00E95395" w14:paraId="511E0A1F" w14:textId="3B04B6D5" w:rsidTr="005D788A">
        <w:tc>
          <w:tcPr>
            <w:tcW w:w="5630" w:type="dxa"/>
            <w:vAlign w:val="center"/>
          </w:tcPr>
          <w:p w14:paraId="511FAC7D"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382EE5BF" w14:textId="47290CFA"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7A309205" w14:textId="77777777" w:rsidR="00E95395" w:rsidRDefault="00E95395" w:rsidP="00B36567">
            <w:pPr>
              <w:tabs>
                <w:tab w:val="left" w:pos="4535"/>
              </w:tabs>
              <w:jc w:val="center"/>
            </w:pPr>
          </w:p>
        </w:tc>
        <w:tc>
          <w:tcPr>
            <w:tcW w:w="1077" w:type="dxa"/>
            <w:vAlign w:val="center"/>
          </w:tcPr>
          <w:p w14:paraId="345ECE84" w14:textId="77777777" w:rsidR="00E95395" w:rsidRDefault="00E95395" w:rsidP="00B36567">
            <w:pPr>
              <w:tabs>
                <w:tab w:val="left" w:pos="4535"/>
              </w:tabs>
              <w:jc w:val="center"/>
            </w:pPr>
          </w:p>
        </w:tc>
        <w:tc>
          <w:tcPr>
            <w:tcW w:w="1077" w:type="dxa"/>
            <w:vAlign w:val="center"/>
          </w:tcPr>
          <w:p w14:paraId="34256BCE" w14:textId="77777777" w:rsidR="00E95395" w:rsidRDefault="00E95395" w:rsidP="00B36567">
            <w:pPr>
              <w:tabs>
                <w:tab w:val="left" w:pos="4535"/>
              </w:tabs>
              <w:jc w:val="center"/>
            </w:pPr>
          </w:p>
        </w:tc>
        <w:tc>
          <w:tcPr>
            <w:tcW w:w="1077" w:type="dxa"/>
            <w:tcBorders>
              <w:right w:val="single" w:sz="8" w:space="0" w:color="auto"/>
            </w:tcBorders>
            <w:vAlign w:val="center"/>
          </w:tcPr>
          <w:p w14:paraId="1AA58D1D"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3EE6E385" w14:textId="77777777" w:rsidR="00E95395" w:rsidRDefault="00E95395"/>
        </w:tc>
      </w:tr>
      <w:tr w:rsidR="00E95395" w14:paraId="3D2D0744" w14:textId="3AB32C80" w:rsidTr="005D788A">
        <w:tc>
          <w:tcPr>
            <w:tcW w:w="5630" w:type="dxa"/>
            <w:vAlign w:val="center"/>
          </w:tcPr>
          <w:p w14:paraId="0BFF89E4"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2F44F905" w14:textId="6559B67C" w:rsidR="00E95395" w:rsidRDefault="00E95395" w:rsidP="005E56AF">
            <w:pPr>
              <w:tabs>
                <w:tab w:val="left" w:pos="3428"/>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0411FA0E" w14:textId="77777777" w:rsidR="00E95395" w:rsidRDefault="00E95395" w:rsidP="005E56AF">
            <w:pPr>
              <w:tabs>
                <w:tab w:val="left" w:pos="4535"/>
              </w:tabs>
              <w:jc w:val="center"/>
            </w:pPr>
          </w:p>
        </w:tc>
        <w:tc>
          <w:tcPr>
            <w:tcW w:w="1077" w:type="dxa"/>
            <w:vAlign w:val="center"/>
          </w:tcPr>
          <w:p w14:paraId="40B29845" w14:textId="77777777" w:rsidR="00E95395" w:rsidRDefault="00E95395" w:rsidP="005E56AF">
            <w:pPr>
              <w:tabs>
                <w:tab w:val="left" w:pos="4535"/>
              </w:tabs>
              <w:jc w:val="center"/>
            </w:pPr>
          </w:p>
        </w:tc>
        <w:tc>
          <w:tcPr>
            <w:tcW w:w="1077" w:type="dxa"/>
            <w:vAlign w:val="center"/>
          </w:tcPr>
          <w:p w14:paraId="1E8856DA" w14:textId="77777777" w:rsidR="00E95395" w:rsidRDefault="00E95395" w:rsidP="005E56AF">
            <w:pPr>
              <w:tabs>
                <w:tab w:val="left" w:pos="4535"/>
              </w:tabs>
              <w:jc w:val="center"/>
            </w:pPr>
          </w:p>
        </w:tc>
        <w:tc>
          <w:tcPr>
            <w:tcW w:w="1077" w:type="dxa"/>
            <w:tcBorders>
              <w:right w:val="single" w:sz="8" w:space="0" w:color="auto"/>
            </w:tcBorders>
            <w:vAlign w:val="center"/>
          </w:tcPr>
          <w:p w14:paraId="6F789D1E" w14:textId="77777777" w:rsidR="00E95395" w:rsidRDefault="00E95395" w:rsidP="005E56AF">
            <w:pPr>
              <w:tabs>
                <w:tab w:val="left" w:pos="4535"/>
              </w:tabs>
              <w:jc w:val="center"/>
            </w:pPr>
          </w:p>
        </w:tc>
        <w:tc>
          <w:tcPr>
            <w:tcW w:w="1080" w:type="dxa"/>
            <w:tcBorders>
              <w:left w:val="single" w:sz="8" w:space="0" w:color="auto"/>
            </w:tcBorders>
            <w:shd w:val="clear" w:color="auto" w:fill="F2F2F2" w:themeFill="background1" w:themeFillShade="F2"/>
          </w:tcPr>
          <w:p w14:paraId="06BEF369" w14:textId="77777777" w:rsidR="00E95395" w:rsidRDefault="00E95395"/>
        </w:tc>
      </w:tr>
      <w:tr w:rsidR="00E95395" w14:paraId="25411F71" w14:textId="668CAC81" w:rsidTr="005D788A">
        <w:tc>
          <w:tcPr>
            <w:tcW w:w="5630" w:type="dxa"/>
            <w:vAlign w:val="center"/>
          </w:tcPr>
          <w:p w14:paraId="388C5444"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5FBCE4A9" w14:textId="7A89828D" w:rsidR="00E95395" w:rsidRDefault="00E95395" w:rsidP="005E56AF">
            <w:pPr>
              <w:tabs>
                <w:tab w:val="left" w:pos="3428"/>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6C9D0727" w14:textId="77777777" w:rsidR="00E95395" w:rsidRDefault="00E95395" w:rsidP="005E56AF">
            <w:pPr>
              <w:tabs>
                <w:tab w:val="left" w:pos="4535"/>
              </w:tabs>
              <w:jc w:val="center"/>
            </w:pPr>
          </w:p>
        </w:tc>
        <w:tc>
          <w:tcPr>
            <w:tcW w:w="1077" w:type="dxa"/>
            <w:vAlign w:val="center"/>
          </w:tcPr>
          <w:p w14:paraId="5F284240" w14:textId="77777777" w:rsidR="00E95395" w:rsidRDefault="00E95395" w:rsidP="005E56AF">
            <w:pPr>
              <w:tabs>
                <w:tab w:val="left" w:pos="4535"/>
              </w:tabs>
              <w:jc w:val="center"/>
            </w:pPr>
          </w:p>
        </w:tc>
        <w:tc>
          <w:tcPr>
            <w:tcW w:w="1077" w:type="dxa"/>
            <w:vAlign w:val="center"/>
          </w:tcPr>
          <w:p w14:paraId="26827E6C" w14:textId="77777777" w:rsidR="00E95395" w:rsidRDefault="00E95395" w:rsidP="005E56AF">
            <w:pPr>
              <w:tabs>
                <w:tab w:val="left" w:pos="4535"/>
              </w:tabs>
              <w:jc w:val="center"/>
            </w:pPr>
          </w:p>
        </w:tc>
        <w:tc>
          <w:tcPr>
            <w:tcW w:w="1077" w:type="dxa"/>
            <w:tcBorders>
              <w:right w:val="single" w:sz="8" w:space="0" w:color="auto"/>
            </w:tcBorders>
            <w:vAlign w:val="center"/>
          </w:tcPr>
          <w:p w14:paraId="7738C1A8" w14:textId="77777777" w:rsidR="00E95395" w:rsidRDefault="00E95395" w:rsidP="005E56AF">
            <w:pPr>
              <w:tabs>
                <w:tab w:val="left" w:pos="4535"/>
              </w:tabs>
              <w:jc w:val="center"/>
            </w:pPr>
          </w:p>
        </w:tc>
        <w:tc>
          <w:tcPr>
            <w:tcW w:w="1080" w:type="dxa"/>
            <w:tcBorders>
              <w:left w:val="single" w:sz="8" w:space="0" w:color="auto"/>
            </w:tcBorders>
            <w:shd w:val="clear" w:color="auto" w:fill="F2F2F2" w:themeFill="background1" w:themeFillShade="F2"/>
          </w:tcPr>
          <w:p w14:paraId="3DC2B4E5" w14:textId="77777777" w:rsidR="00E95395" w:rsidRDefault="00E95395"/>
        </w:tc>
      </w:tr>
      <w:tr w:rsidR="00E95395" w14:paraId="6BCAF6B8" w14:textId="16C8A6AE" w:rsidTr="005D788A">
        <w:tc>
          <w:tcPr>
            <w:tcW w:w="5630" w:type="dxa"/>
            <w:vAlign w:val="center"/>
          </w:tcPr>
          <w:p w14:paraId="3F19FB76"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09B635EE" w14:textId="62D0B109" w:rsidR="00E95395" w:rsidRDefault="00E95395" w:rsidP="005E56AF">
            <w:pPr>
              <w:tabs>
                <w:tab w:val="left" w:pos="3428"/>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2E3F9280" w14:textId="77777777" w:rsidR="00E95395" w:rsidRDefault="00E95395" w:rsidP="005E56AF">
            <w:pPr>
              <w:tabs>
                <w:tab w:val="left" w:pos="4535"/>
              </w:tabs>
              <w:jc w:val="center"/>
            </w:pPr>
          </w:p>
        </w:tc>
        <w:tc>
          <w:tcPr>
            <w:tcW w:w="1077" w:type="dxa"/>
            <w:vAlign w:val="center"/>
          </w:tcPr>
          <w:p w14:paraId="57E40454" w14:textId="77777777" w:rsidR="00E95395" w:rsidRDefault="00E95395" w:rsidP="005E56AF">
            <w:pPr>
              <w:tabs>
                <w:tab w:val="left" w:pos="4535"/>
              </w:tabs>
              <w:jc w:val="center"/>
            </w:pPr>
          </w:p>
        </w:tc>
        <w:tc>
          <w:tcPr>
            <w:tcW w:w="1077" w:type="dxa"/>
            <w:vAlign w:val="center"/>
          </w:tcPr>
          <w:p w14:paraId="6186DD76" w14:textId="77777777" w:rsidR="00E95395" w:rsidRDefault="00E95395" w:rsidP="005E56AF">
            <w:pPr>
              <w:tabs>
                <w:tab w:val="left" w:pos="4535"/>
              </w:tabs>
              <w:jc w:val="center"/>
            </w:pPr>
          </w:p>
        </w:tc>
        <w:tc>
          <w:tcPr>
            <w:tcW w:w="1077" w:type="dxa"/>
            <w:tcBorders>
              <w:right w:val="single" w:sz="8" w:space="0" w:color="auto"/>
            </w:tcBorders>
            <w:vAlign w:val="center"/>
          </w:tcPr>
          <w:p w14:paraId="0DEAD4A2" w14:textId="77777777" w:rsidR="00E95395" w:rsidRDefault="00E95395" w:rsidP="005E56AF">
            <w:pPr>
              <w:tabs>
                <w:tab w:val="left" w:pos="4535"/>
              </w:tabs>
              <w:jc w:val="center"/>
            </w:pPr>
          </w:p>
        </w:tc>
        <w:tc>
          <w:tcPr>
            <w:tcW w:w="1080" w:type="dxa"/>
            <w:tcBorders>
              <w:left w:val="single" w:sz="8" w:space="0" w:color="auto"/>
            </w:tcBorders>
            <w:shd w:val="clear" w:color="auto" w:fill="F2F2F2" w:themeFill="background1" w:themeFillShade="F2"/>
          </w:tcPr>
          <w:p w14:paraId="2AAF0C5F" w14:textId="77777777" w:rsidR="00E95395" w:rsidRDefault="00E95395"/>
        </w:tc>
      </w:tr>
    </w:tbl>
    <w:p w14:paraId="37A34BE9" w14:textId="28285229" w:rsidR="00926591" w:rsidRPr="00593F96" w:rsidRDefault="00A6369C" w:rsidP="00593F96">
      <w:pPr>
        <w:tabs>
          <w:tab w:val="left" w:pos="4535"/>
        </w:tabs>
      </w:pPr>
      <w:r w:rsidRPr="00A6369C">
        <w:rPr>
          <w:rFonts w:ascii="Arial" w:hAnsi="Arial"/>
          <w:color w:val="000000"/>
          <w:sz w:val="32"/>
          <w:szCs w:val="32"/>
        </w:rPr>
        <w:lastRenderedPageBreak/>
        <w:t>Using the ELLP stages to determine funding eligibility</w:t>
      </w:r>
    </w:p>
    <w:p w14:paraId="67CF45E3" w14:textId="15B8F0BB" w:rsidR="00A6369C" w:rsidRDefault="00A6369C" w:rsidP="00A6369C">
      <w:pPr>
        <w:ind w:right="-15"/>
        <w:outlineLvl w:val="3"/>
        <w:rPr>
          <w:rFonts w:ascii="Arial" w:hAnsi="Arial"/>
          <w:color w:val="000000"/>
          <w:sz w:val="32"/>
          <w:szCs w:val="32"/>
        </w:rPr>
      </w:pPr>
    </w:p>
    <w:tbl>
      <w:tblPr>
        <w:tblStyle w:val="TableGrid"/>
        <w:tblW w:w="0" w:type="auto"/>
        <w:tblCellMar>
          <w:top w:w="108" w:type="dxa"/>
          <w:bottom w:w="108" w:type="dxa"/>
        </w:tblCellMar>
        <w:tblLook w:val="04A0" w:firstRow="1" w:lastRow="0" w:firstColumn="1" w:lastColumn="0" w:noHBand="0" w:noVBand="1"/>
      </w:tblPr>
      <w:tblGrid>
        <w:gridCol w:w="3827"/>
        <w:gridCol w:w="3683"/>
        <w:gridCol w:w="3518"/>
      </w:tblGrid>
      <w:tr w:rsidR="00D14994" w14:paraId="2C73975D" w14:textId="77777777" w:rsidTr="00022012">
        <w:tc>
          <w:tcPr>
            <w:tcW w:w="3828" w:type="dxa"/>
            <w:tcBorders>
              <w:top w:val="single" w:sz="4" w:space="0" w:color="auto"/>
              <w:left w:val="single" w:sz="4" w:space="0" w:color="auto"/>
              <w:bottom w:val="single" w:sz="4" w:space="0" w:color="auto"/>
              <w:right w:val="single" w:sz="4" w:space="0" w:color="auto"/>
            </w:tcBorders>
          </w:tcPr>
          <w:p w14:paraId="7E2D2C4B" w14:textId="1AA6E3BC" w:rsidR="00A6369C" w:rsidRPr="003960BB" w:rsidRDefault="00A6369C">
            <w:pPr>
              <w:rPr>
                <w:b/>
                <w:bCs/>
              </w:rPr>
            </w:pPr>
            <w:r w:rsidRPr="003960BB">
              <w:rPr>
                <w:rFonts w:ascii="Arial" w:hAnsi="Arial"/>
                <w:b/>
                <w:bCs/>
                <w:color w:val="000000"/>
                <w:sz w:val="18"/>
                <w:szCs w:val="18"/>
              </w:rPr>
              <w:t>Step 1</w:t>
            </w:r>
          </w:p>
        </w:tc>
        <w:tc>
          <w:tcPr>
            <w:tcW w:w="3685" w:type="dxa"/>
            <w:tcBorders>
              <w:top w:val="single" w:sz="4" w:space="0" w:color="auto"/>
              <w:left w:val="single" w:sz="4" w:space="0" w:color="auto"/>
              <w:bottom w:val="single" w:sz="4" w:space="0" w:color="auto"/>
              <w:right w:val="single" w:sz="4" w:space="0" w:color="auto"/>
            </w:tcBorders>
          </w:tcPr>
          <w:p w14:paraId="26092A3D" w14:textId="032743B8" w:rsidR="00A6369C" w:rsidRPr="003960BB" w:rsidRDefault="00A6369C">
            <w:pPr>
              <w:rPr>
                <w:b/>
                <w:bCs/>
              </w:rPr>
            </w:pPr>
            <w:r w:rsidRPr="003960BB">
              <w:rPr>
                <w:rFonts w:ascii="Arial" w:hAnsi="Arial"/>
                <w:b/>
                <w:bCs/>
                <w:color w:val="000000"/>
                <w:sz w:val="18"/>
                <w:szCs w:val="18"/>
              </w:rPr>
              <w:t>Step 2</w:t>
            </w:r>
          </w:p>
        </w:tc>
        <w:tc>
          <w:tcPr>
            <w:tcW w:w="3520" w:type="dxa"/>
            <w:tcBorders>
              <w:top w:val="single" w:sz="4" w:space="0" w:color="auto"/>
              <w:left w:val="single" w:sz="4" w:space="0" w:color="auto"/>
              <w:bottom w:val="single" w:sz="4" w:space="0" w:color="auto"/>
              <w:right w:val="single" w:sz="4" w:space="0" w:color="auto"/>
            </w:tcBorders>
          </w:tcPr>
          <w:p w14:paraId="48A63CB4" w14:textId="0EF1ED36" w:rsidR="00A6369C" w:rsidRPr="003960BB" w:rsidRDefault="00A6369C">
            <w:pPr>
              <w:rPr>
                <w:b/>
                <w:bCs/>
              </w:rPr>
            </w:pPr>
            <w:r w:rsidRPr="003960BB">
              <w:rPr>
                <w:rFonts w:ascii="Arial" w:hAnsi="Arial"/>
                <w:b/>
                <w:bCs/>
                <w:color w:val="000000"/>
                <w:sz w:val="18"/>
                <w:szCs w:val="18"/>
              </w:rPr>
              <w:t>Step 3</w:t>
            </w:r>
          </w:p>
        </w:tc>
      </w:tr>
      <w:tr w:rsidR="00A6369C" w14:paraId="2E5A5713" w14:textId="77777777" w:rsidTr="00022012">
        <w:tc>
          <w:tcPr>
            <w:tcW w:w="3828" w:type="dxa"/>
            <w:tcBorders>
              <w:top w:val="single" w:sz="4" w:space="0" w:color="auto"/>
            </w:tcBorders>
          </w:tcPr>
          <w:p w14:paraId="17602740" w14:textId="49A4AF6E" w:rsidR="00A6369C" w:rsidRPr="00A6369C" w:rsidRDefault="00A6369C" w:rsidP="00A6369C">
            <w:pPr>
              <w:rPr>
                <w:rFonts w:ascii="Arial" w:hAnsi="Arial"/>
                <w:bCs/>
                <w:color w:val="000000"/>
                <w:sz w:val="18"/>
                <w:szCs w:val="18"/>
              </w:rPr>
            </w:pPr>
            <w:r w:rsidRPr="00A6369C">
              <w:rPr>
                <w:rFonts w:ascii="Arial" w:hAnsi="Arial"/>
                <w:bCs/>
                <w:color w:val="000000"/>
                <w:sz w:val="18"/>
                <w:szCs w:val="18"/>
              </w:rPr>
              <w:t>Assess the student’s achievement in each of the four modes: listening, speaking, reading and writing. You will need to use a range of assessment tasks, activities and observations to form an overall teacher judgement (OTJ) in relation to each of the descriptors on the matrices.</w:t>
            </w:r>
          </w:p>
          <w:p w14:paraId="5ECE91F9" w14:textId="77777777" w:rsidR="00A6369C" w:rsidRPr="00A6369C" w:rsidRDefault="00A6369C" w:rsidP="00A6369C">
            <w:pPr>
              <w:rPr>
                <w:rFonts w:ascii="Arial" w:hAnsi="Arial"/>
                <w:bCs/>
                <w:color w:val="000000"/>
                <w:sz w:val="18"/>
                <w:szCs w:val="18"/>
              </w:rPr>
            </w:pPr>
          </w:p>
          <w:p w14:paraId="10513EB2" w14:textId="48874B6B" w:rsidR="00A6369C" w:rsidRDefault="00A6369C" w:rsidP="00A6369C">
            <w:pPr>
              <w:rPr>
                <w:rFonts w:ascii="Arial" w:hAnsi="Arial"/>
                <w:bCs/>
                <w:color w:val="000000"/>
                <w:sz w:val="18"/>
                <w:szCs w:val="18"/>
              </w:rPr>
            </w:pPr>
            <w:r w:rsidRPr="00A6369C">
              <w:rPr>
                <w:rFonts w:ascii="Arial" w:hAnsi="Arial"/>
                <w:bCs/>
                <w:color w:val="000000"/>
                <w:sz w:val="18"/>
                <w:szCs w:val="18"/>
              </w:rPr>
              <w:t>Record the student’s achievement on the matrices by using a highlighter (pen or electronically) to show which descriptors in each mode have been achieved (not ones they are still working on). You need to be able to confirm that the student has achieved the majority of descriptors at a particular stage to score them at that stage. They must demonstrate achievement of the descriptors independently and consistently across a range of contexts.</w:t>
            </w:r>
          </w:p>
          <w:p w14:paraId="09653126" w14:textId="77777777" w:rsidR="000205BF" w:rsidRPr="00A6369C" w:rsidRDefault="000205BF" w:rsidP="00A6369C">
            <w:pPr>
              <w:rPr>
                <w:rFonts w:ascii="Arial" w:hAnsi="Arial"/>
                <w:bCs/>
                <w:color w:val="000000"/>
                <w:sz w:val="18"/>
                <w:szCs w:val="18"/>
              </w:rPr>
            </w:pPr>
          </w:p>
          <w:p w14:paraId="72EAE264" w14:textId="4068BFD3" w:rsidR="00A6369C" w:rsidRPr="003960BB" w:rsidRDefault="00A6369C">
            <w:pPr>
              <w:rPr>
                <w:rFonts w:ascii="Arial" w:hAnsi="Arial"/>
                <w:bCs/>
                <w:color w:val="000000"/>
                <w:sz w:val="18"/>
                <w:szCs w:val="18"/>
              </w:rPr>
            </w:pPr>
            <w:r w:rsidRPr="00A6369C">
              <w:rPr>
                <w:rFonts w:ascii="Arial" w:hAnsi="Arial"/>
                <w:bCs/>
                <w:color w:val="000000"/>
                <w:sz w:val="18"/>
                <w:szCs w:val="18"/>
              </w:rPr>
              <w:t xml:space="preserve">For the next assessment (six months later), use a different colour highlighter. </w:t>
            </w:r>
          </w:p>
        </w:tc>
        <w:tc>
          <w:tcPr>
            <w:tcW w:w="3685" w:type="dxa"/>
            <w:tcBorders>
              <w:top w:val="single" w:sz="4" w:space="0" w:color="auto"/>
            </w:tcBorders>
          </w:tcPr>
          <w:p w14:paraId="31E43EC9" w14:textId="73FC7436" w:rsidR="00A6369C" w:rsidRDefault="00A6369C" w:rsidP="00A6369C">
            <w:pPr>
              <w:rPr>
                <w:rFonts w:ascii="Arial" w:hAnsi="Arial"/>
                <w:bCs/>
                <w:color w:val="000000"/>
                <w:sz w:val="18"/>
                <w:szCs w:val="18"/>
              </w:rPr>
            </w:pPr>
            <w:r w:rsidRPr="00A6369C">
              <w:rPr>
                <w:rFonts w:ascii="Arial" w:hAnsi="Arial"/>
                <w:bCs/>
                <w:color w:val="000000"/>
                <w:sz w:val="18"/>
                <w:szCs w:val="18"/>
              </w:rPr>
              <w:t xml:space="preserve">For each of the modes, assign a numerical value corresponding to the stage: </w:t>
            </w:r>
          </w:p>
          <w:p w14:paraId="4270FDC5" w14:textId="77777777" w:rsidR="00A6369C" w:rsidRPr="00A6369C" w:rsidRDefault="00A6369C" w:rsidP="00A6369C">
            <w:pPr>
              <w:rPr>
                <w:rFonts w:ascii="Arial" w:hAnsi="Arial"/>
                <w:bCs/>
                <w:color w:val="000000"/>
                <w:sz w:val="18"/>
                <w:szCs w:val="18"/>
              </w:rPr>
            </w:pPr>
          </w:p>
          <w:p w14:paraId="1C4983E2" w14:textId="6F34209D"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0</w:t>
            </w:r>
            <w:r w:rsidRPr="001773D8">
              <w:rPr>
                <w:rFonts w:ascii="Arial" w:hAnsi="Arial"/>
                <w:bCs/>
                <w:color w:val="000000"/>
                <w:sz w:val="18"/>
                <w:szCs w:val="18"/>
              </w:rPr>
              <w:t xml:space="preserve"> –</w:t>
            </w:r>
            <w:r w:rsidR="001773D8">
              <w:rPr>
                <w:rFonts w:ascii="Arial" w:hAnsi="Arial"/>
                <w:bCs/>
                <w:color w:val="000000"/>
                <w:sz w:val="18"/>
                <w:szCs w:val="18"/>
              </w:rPr>
              <w:tab/>
            </w:r>
            <w:r w:rsidRPr="001773D8">
              <w:rPr>
                <w:rFonts w:ascii="Arial" w:hAnsi="Arial"/>
                <w:bCs/>
                <w:color w:val="000000"/>
                <w:sz w:val="18"/>
                <w:szCs w:val="18"/>
              </w:rPr>
              <w:t xml:space="preserve">the student is working at foundation </w:t>
            </w:r>
            <w:r w:rsidR="000205BF">
              <w:rPr>
                <w:rFonts w:ascii="Arial" w:hAnsi="Arial"/>
                <w:bCs/>
                <w:color w:val="000000"/>
                <w:sz w:val="18"/>
                <w:szCs w:val="18"/>
              </w:rPr>
              <w:tab/>
            </w:r>
            <w:r w:rsidRPr="001773D8">
              <w:rPr>
                <w:rFonts w:ascii="Arial" w:hAnsi="Arial"/>
                <w:bCs/>
                <w:color w:val="000000"/>
                <w:sz w:val="18"/>
                <w:szCs w:val="18"/>
              </w:rPr>
              <w:t>stage</w:t>
            </w:r>
          </w:p>
          <w:p w14:paraId="4B5526EE" w14:textId="66CBA213"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1</w:t>
            </w:r>
            <w:r w:rsidRPr="001773D8">
              <w:rPr>
                <w:rFonts w:ascii="Arial" w:hAnsi="Arial"/>
                <w:bCs/>
                <w:color w:val="000000"/>
                <w:sz w:val="18"/>
                <w:szCs w:val="18"/>
              </w:rPr>
              <w:t xml:space="preserve"> – </w:t>
            </w:r>
            <w:r w:rsidR="001773D8">
              <w:rPr>
                <w:rFonts w:ascii="Arial" w:hAnsi="Arial"/>
                <w:bCs/>
                <w:color w:val="000000"/>
                <w:sz w:val="18"/>
                <w:szCs w:val="18"/>
              </w:rPr>
              <w:tab/>
            </w:r>
            <w:r w:rsidRPr="001773D8">
              <w:rPr>
                <w:rFonts w:ascii="Arial" w:hAnsi="Arial"/>
                <w:bCs/>
                <w:color w:val="000000"/>
                <w:sz w:val="18"/>
                <w:szCs w:val="18"/>
              </w:rPr>
              <w:t xml:space="preserve">the student can consistently achieve </w:t>
            </w:r>
            <w:r w:rsidR="000205BF">
              <w:rPr>
                <w:rFonts w:ascii="Arial" w:hAnsi="Arial"/>
                <w:bCs/>
                <w:color w:val="000000"/>
                <w:sz w:val="18"/>
                <w:szCs w:val="18"/>
              </w:rPr>
              <w:tab/>
            </w:r>
            <w:r w:rsidRPr="001773D8">
              <w:rPr>
                <w:rFonts w:ascii="Arial" w:hAnsi="Arial"/>
                <w:bCs/>
                <w:color w:val="000000"/>
                <w:sz w:val="18"/>
                <w:szCs w:val="18"/>
              </w:rPr>
              <w:t xml:space="preserve">almost all of the matrix descriptors at </w:t>
            </w:r>
            <w:r w:rsidR="000205BF">
              <w:rPr>
                <w:rFonts w:ascii="Arial" w:hAnsi="Arial"/>
                <w:bCs/>
                <w:color w:val="000000"/>
                <w:sz w:val="18"/>
                <w:szCs w:val="18"/>
              </w:rPr>
              <w:tab/>
            </w:r>
            <w:r w:rsidRPr="001773D8">
              <w:rPr>
                <w:rFonts w:ascii="Arial" w:hAnsi="Arial"/>
                <w:bCs/>
                <w:color w:val="000000"/>
                <w:sz w:val="18"/>
                <w:szCs w:val="18"/>
              </w:rPr>
              <w:t xml:space="preserve">stage 1 </w:t>
            </w:r>
          </w:p>
          <w:p w14:paraId="1CC34A49" w14:textId="0A3162F0"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2</w:t>
            </w:r>
            <w:r w:rsidRPr="001773D8">
              <w:rPr>
                <w:rFonts w:ascii="Arial" w:hAnsi="Arial"/>
                <w:bCs/>
                <w:color w:val="000000"/>
                <w:sz w:val="18"/>
                <w:szCs w:val="18"/>
              </w:rPr>
              <w:t xml:space="preserve"> – </w:t>
            </w:r>
            <w:r w:rsidR="000205BF">
              <w:rPr>
                <w:rFonts w:ascii="Arial" w:hAnsi="Arial"/>
                <w:bCs/>
                <w:color w:val="000000"/>
                <w:sz w:val="18"/>
                <w:szCs w:val="18"/>
              </w:rPr>
              <w:tab/>
            </w:r>
            <w:r w:rsidRPr="001773D8">
              <w:rPr>
                <w:rFonts w:ascii="Arial" w:hAnsi="Arial"/>
                <w:bCs/>
                <w:color w:val="000000"/>
                <w:sz w:val="18"/>
                <w:szCs w:val="18"/>
              </w:rPr>
              <w:t xml:space="preserve">the student can consistently achieve </w:t>
            </w:r>
            <w:r w:rsidR="000205BF">
              <w:rPr>
                <w:rFonts w:ascii="Arial" w:hAnsi="Arial"/>
                <w:bCs/>
                <w:color w:val="000000"/>
                <w:sz w:val="18"/>
                <w:szCs w:val="18"/>
              </w:rPr>
              <w:tab/>
            </w:r>
            <w:r w:rsidRPr="001773D8">
              <w:rPr>
                <w:rFonts w:ascii="Arial" w:hAnsi="Arial"/>
                <w:bCs/>
                <w:color w:val="000000"/>
                <w:sz w:val="18"/>
                <w:szCs w:val="18"/>
              </w:rPr>
              <w:t>almost all of the matrix</w:t>
            </w:r>
            <w:r w:rsidR="000205BF">
              <w:rPr>
                <w:rFonts w:ascii="Arial" w:hAnsi="Arial"/>
                <w:bCs/>
                <w:color w:val="000000"/>
                <w:sz w:val="18"/>
                <w:szCs w:val="18"/>
              </w:rPr>
              <w:t xml:space="preserve"> </w:t>
            </w:r>
            <w:r w:rsidRPr="001773D8">
              <w:rPr>
                <w:rFonts w:ascii="Arial" w:hAnsi="Arial"/>
                <w:bCs/>
                <w:color w:val="000000"/>
                <w:sz w:val="18"/>
                <w:szCs w:val="18"/>
              </w:rPr>
              <w:t xml:space="preserve">descriptors at </w:t>
            </w:r>
            <w:r w:rsidR="000205BF">
              <w:rPr>
                <w:rFonts w:ascii="Arial" w:hAnsi="Arial"/>
                <w:bCs/>
                <w:color w:val="000000"/>
                <w:sz w:val="18"/>
                <w:szCs w:val="18"/>
              </w:rPr>
              <w:tab/>
            </w:r>
            <w:r w:rsidRPr="001773D8">
              <w:rPr>
                <w:rFonts w:ascii="Arial" w:hAnsi="Arial"/>
                <w:bCs/>
                <w:color w:val="000000"/>
                <w:sz w:val="18"/>
                <w:szCs w:val="18"/>
              </w:rPr>
              <w:t>stage 2</w:t>
            </w:r>
          </w:p>
          <w:p w14:paraId="0B05937C" w14:textId="68CABAC4"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3</w:t>
            </w:r>
            <w:r w:rsidRPr="001773D8">
              <w:rPr>
                <w:rFonts w:ascii="Arial" w:hAnsi="Arial"/>
                <w:bCs/>
                <w:color w:val="000000"/>
                <w:sz w:val="18"/>
                <w:szCs w:val="18"/>
              </w:rPr>
              <w:t xml:space="preserve"> – </w:t>
            </w:r>
            <w:r w:rsidR="001773D8">
              <w:rPr>
                <w:rFonts w:ascii="Arial" w:hAnsi="Arial"/>
                <w:bCs/>
                <w:color w:val="000000"/>
                <w:sz w:val="18"/>
                <w:szCs w:val="18"/>
              </w:rPr>
              <w:tab/>
            </w:r>
            <w:r w:rsidRPr="001773D8">
              <w:rPr>
                <w:rFonts w:ascii="Arial" w:hAnsi="Arial"/>
                <w:bCs/>
                <w:color w:val="000000"/>
                <w:sz w:val="18"/>
                <w:szCs w:val="18"/>
              </w:rPr>
              <w:t xml:space="preserve">the student can consistently achieve </w:t>
            </w:r>
            <w:r w:rsidR="000205BF">
              <w:rPr>
                <w:rFonts w:ascii="Arial" w:hAnsi="Arial"/>
                <w:bCs/>
                <w:color w:val="000000"/>
                <w:sz w:val="18"/>
                <w:szCs w:val="18"/>
              </w:rPr>
              <w:tab/>
            </w:r>
            <w:r w:rsidRPr="001773D8">
              <w:rPr>
                <w:rFonts w:ascii="Arial" w:hAnsi="Arial"/>
                <w:bCs/>
                <w:color w:val="000000"/>
                <w:sz w:val="18"/>
                <w:szCs w:val="18"/>
              </w:rPr>
              <w:t xml:space="preserve">almost all of the matrix descriptors at </w:t>
            </w:r>
            <w:r w:rsidR="000205BF">
              <w:rPr>
                <w:rFonts w:ascii="Arial" w:hAnsi="Arial"/>
                <w:bCs/>
                <w:color w:val="000000"/>
                <w:sz w:val="18"/>
                <w:szCs w:val="18"/>
              </w:rPr>
              <w:tab/>
            </w:r>
            <w:r w:rsidRPr="001773D8">
              <w:rPr>
                <w:rFonts w:ascii="Arial" w:hAnsi="Arial"/>
                <w:bCs/>
                <w:color w:val="000000"/>
                <w:sz w:val="18"/>
                <w:szCs w:val="18"/>
              </w:rPr>
              <w:t>stage 3</w:t>
            </w:r>
          </w:p>
          <w:p w14:paraId="6FF7C207" w14:textId="66235737"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4</w:t>
            </w:r>
            <w:r w:rsidRPr="001773D8">
              <w:rPr>
                <w:rFonts w:ascii="Arial" w:hAnsi="Arial"/>
                <w:bCs/>
                <w:color w:val="000000"/>
                <w:sz w:val="18"/>
                <w:szCs w:val="18"/>
              </w:rPr>
              <w:t xml:space="preserve"> – </w:t>
            </w:r>
            <w:r w:rsidR="000205BF">
              <w:rPr>
                <w:rFonts w:ascii="Arial" w:hAnsi="Arial"/>
                <w:bCs/>
                <w:color w:val="000000"/>
                <w:sz w:val="18"/>
                <w:szCs w:val="18"/>
              </w:rPr>
              <w:tab/>
              <w:t>t</w:t>
            </w:r>
            <w:r w:rsidRPr="001773D8">
              <w:rPr>
                <w:rFonts w:ascii="Arial" w:hAnsi="Arial"/>
                <w:bCs/>
                <w:color w:val="000000"/>
                <w:sz w:val="18"/>
                <w:szCs w:val="18"/>
              </w:rPr>
              <w:t xml:space="preserve">he student can consistently achieve </w:t>
            </w:r>
            <w:r w:rsidR="000205BF">
              <w:rPr>
                <w:rFonts w:ascii="Arial" w:hAnsi="Arial"/>
                <w:bCs/>
                <w:color w:val="000000"/>
                <w:sz w:val="18"/>
                <w:szCs w:val="18"/>
              </w:rPr>
              <w:tab/>
            </w:r>
            <w:r w:rsidRPr="001773D8">
              <w:rPr>
                <w:rFonts w:ascii="Arial" w:hAnsi="Arial"/>
                <w:bCs/>
                <w:color w:val="000000"/>
                <w:sz w:val="18"/>
                <w:szCs w:val="18"/>
              </w:rPr>
              <w:t xml:space="preserve">almost all of the matrix descriptors at </w:t>
            </w:r>
            <w:r w:rsidR="000205BF">
              <w:rPr>
                <w:rFonts w:ascii="Arial" w:hAnsi="Arial"/>
                <w:bCs/>
                <w:color w:val="000000"/>
                <w:sz w:val="18"/>
                <w:szCs w:val="18"/>
              </w:rPr>
              <w:tab/>
            </w:r>
            <w:r w:rsidRPr="001773D8">
              <w:rPr>
                <w:rFonts w:ascii="Arial" w:hAnsi="Arial"/>
                <w:bCs/>
                <w:color w:val="000000"/>
                <w:sz w:val="18"/>
                <w:szCs w:val="18"/>
              </w:rPr>
              <w:t>stage 4</w:t>
            </w:r>
          </w:p>
          <w:p w14:paraId="6DA9D47A" w14:textId="77777777" w:rsidR="00A6369C" w:rsidRDefault="00A6369C" w:rsidP="001773D8">
            <w:pPr>
              <w:ind w:left="371" w:hanging="371"/>
              <w:rPr>
                <w:rFonts w:ascii="Arial" w:hAnsi="Arial"/>
                <w:bCs/>
                <w:color w:val="000000"/>
                <w:sz w:val="18"/>
                <w:szCs w:val="18"/>
              </w:rPr>
            </w:pPr>
          </w:p>
          <w:p w14:paraId="37FBFA0F" w14:textId="522068FE" w:rsidR="00A6369C" w:rsidRPr="003960BB" w:rsidRDefault="00A6369C">
            <w:pPr>
              <w:rPr>
                <w:rFonts w:ascii="Arial" w:hAnsi="Arial"/>
                <w:bCs/>
                <w:color w:val="000000"/>
                <w:sz w:val="18"/>
                <w:szCs w:val="18"/>
              </w:rPr>
            </w:pPr>
            <w:r w:rsidRPr="00A6369C">
              <w:rPr>
                <w:rFonts w:ascii="Arial" w:hAnsi="Arial"/>
                <w:bCs/>
                <w:color w:val="000000"/>
                <w:sz w:val="18"/>
                <w:szCs w:val="18"/>
              </w:rPr>
              <w:t xml:space="preserve">Record the scores in the student’s assessment summary and add </w:t>
            </w:r>
            <w:r w:rsidR="001773D8">
              <w:rPr>
                <w:rFonts w:ascii="Arial" w:hAnsi="Arial"/>
                <w:bCs/>
                <w:color w:val="000000"/>
                <w:sz w:val="18"/>
                <w:szCs w:val="18"/>
              </w:rPr>
              <w:br/>
            </w:r>
            <w:r w:rsidRPr="00A6369C">
              <w:rPr>
                <w:rFonts w:ascii="Arial" w:hAnsi="Arial"/>
                <w:bCs/>
                <w:color w:val="000000"/>
                <w:sz w:val="18"/>
                <w:szCs w:val="18"/>
              </w:rPr>
              <w:t>them up to give a total score.</w:t>
            </w:r>
          </w:p>
        </w:tc>
        <w:tc>
          <w:tcPr>
            <w:tcW w:w="3520" w:type="dxa"/>
            <w:tcBorders>
              <w:top w:val="single" w:sz="4" w:space="0" w:color="auto"/>
            </w:tcBorders>
          </w:tcPr>
          <w:p w14:paraId="58B4E24C" w14:textId="051E1B4D" w:rsidR="00A6369C" w:rsidRDefault="001773D8">
            <w:pPr>
              <w:rPr>
                <w:rFonts w:ascii="Arial" w:hAnsi="Arial"/>
                <w:color w:val="000000"/>
                <w:sz w:val="18"/>
                <w:szCs w:val="18"/>
              </w:rPr>
            </w:pPr>
            <w:r w:rsidRPr="001773D8">
              <w:rPr>
                <w:rFonts w:ascii="Arial" w:hAnsi="Arial"/>
                <w:bCs/>
                <w:color w:val="000000"/>
                <w:sz w:val="18"/>
                <w:szCs w:val="18"/>
              </w:rPr>
              <w:t>Enter the stage achieved and total score onto the status list and/or application forms for new students.</w:t>
            </w:r>
          </w:p>
        </w:tc>
      </w:tr>
    </w:tbl>
    <w:p w14:paraId="33AEF44E" w14:textId="5509A2E2" w:rsidR="007B3E45" w:rsidRDefault="007B3E45" w:rsidP="003960BB">
      <w:pPr>
        <w:rPr>
          <w:rFonts w:ascii="Arial" w:hAnsi="Arial"/>
          <w:bCs/>
          <w:color w:val="000000"/>
          <w:sz w:val="18"/>
          <w:szCs w:val="18"/>
        </w:rPr>
      </w:pPr>
    </w:p>
    <w:p w14:paraId="6DBA8EF1" w14:textId="290AA166" w:rsidR="000205BF" w:rsidRDefault="000205BF" w:rsidP="003960BB">
      <w:pPr>
        <w:rPr>
          <w:rFonts w:ascii="Arial" w:hAnsi="Arial"/>
          <w:bCs/>
          <w:color w:val="000000"/>
          <w:sz w:val="18"/>
          <w:szCs w:val="18"/>
        </w:rPr>
      </w:pPr>
    </w:p>
    <w:p w14:paraId="3A269FB9" w14:textId="77777777" w:rsidR="000205BF" w:rsidRDefault="000205BF" w:rsidP="000205BF">
      <w:pPr>
        <w:rPr>
          <w:rFonts w:ascii="Arial" w:hAnsi="Arial"/>
          <w:b/>
          <w:bCs/>
          <w:color w:val="000000"/>
          <w:sz w:val="18"/>
          <w:szCs w:val="18"/>
        </w:rPr>
      </w:pPr>
    </w:p>
    <w:p w14:paraId="4E9294F0" w14:textId="703EF414" w:rsidR="000205BF" w:rsidRDefault="000205BF" w:rsidP="000205BF">
      <w:pPr>
        <w:rPr>
          <w:rFonts w:ascii="Arial" w:hAnsi="Arial"/>
          <w:b/>
          <w:bCs/>
          <w:color w:val="000000"/>
          <w:sz w:val="18"/>
          <w:szCs w:val="18"/>
        </w:rPr>
      </w:pPr>
      <w:r w:rsidRPr="003960BB">
        <w:rPr>
          <w:rFonts w:ascii="Arial" w:hAnsi="Arial"/>
          <w:b/>
          <w:bCs/>
          <w:color w:val="000000"/>
          <w:sz w:val="18"/>
          <w:szCs w:val="18"/>
        </w:rPr>
        <w:t xml:space="preserve">ELLP funding benchmark points </w:t>
      </w:r>
    </w:p>
    <w:p w14:paraId="68689879" w14:textId="77777777" w:rsidR="000205BF" w:rsidRPr="003960BB" w:rsidRDefault="000205BF" w:rsidP="000205BF">
      <w:pPr>
        <w:rPr>
          <w:rFonts w:ascii="Arial" w:hAnsi="Arial"/>
          <w:bCs/>
          <w:color w:val="000000"/>
          <w:sz w:val="18"/>
          <w:szCs w:val="18"/>
        </w:rPr>
      </w:pPr>
    </w:p>
    <w:p w14:paraId="0FAE3945" w14:textId="04A76CCD" w:rsidR="000205BF" w:rsidRDefault="000205BF" w:rsidP="000205BF">
      <w:pPr>
        <w:rPr>
          <w:rFonts w:ascii="Arial" w:hAnsi="Arial"/>
          <w:bCs/>
          <w:color w:val="000000"/>
          <w:sz w:val="18"/>
          <w:szCs w:val="18"/>
        </w:rPr>
      </w:pPr>
      <w:r w:rsidRPr="003960BB">
        <w:rPr>
          <w:rFonts w:ascii="Arial" w:hAnsi="Arial"/>
          <w:bCs/>
          <w:color w:val="000000"/>
          <w:sz w:val="18"/>
          <w:szCs w:val="18"/>
        </w:rPr>
        <w:t xml:space="preserve">The table shows the threshold for funding, based on total ELLP assessment scores. Note that the threshold varies across </w:t>
      </w:r>
      <w:r>
        <w:rPr>
          <w:rFonts w:ascii="Arial" w:hAnsi="Arial"/>
          <w:bCs/>
          <w:color w:val="000000"/>
          <w:sz w:val="18"/>
          <w:szCs w:val="18"/>
        </w:rPr>
        <w:br/>
      </w:r>
      <w:r w:rsidRPr="003960BB">
        <w:rPr>
          <w:rFonts w:ascii="Arial" w:hAnsi="Arial"/>
          <w:bCs/>
          <w:color w:val="000000"/>
          <w:sz w:val="18"/>
          <w:szCs w:val="18"/>
        </w:rPr>
        <w:t xml:space="preserve">the years. </w:t>
      </w:r>
    </w:p>
    <w:p w14:paraId="5CE33DE6" w14:textId="77777777" w:rsidR="000205BF" w:rsidRPr="003960BB" w:rsidRDefault="000205BF" w:rsidP="000205BF">
      <w:pPr>
        <w:rPr>
          <w:rFonts w:ascii="Arial" w:hAnsi="Arial"/>
          <w:bCs/>
          <w:color w:val="000000"/>
          <w:sz w:val="18"/>
          <w:szCs w:val="18"/>
        </w:rPr>
      </w:pPr>
    </w:p>
    <w:p w14:paraId="17DE849F" w14:textId="29D7C158" w:rsidR="000205BF" w:rsidRDefault="000205BF" w:rsidP="003960BB">
      <w:pPr>
        <w:rPr>
          <w:rFonts w:ascii="Arial" w:hAnsi="Arial"/>
          <w:bCs/>
          <w:color w:val="000000"/>
          <w:sz w:val="18"/>
          <w:szCs w:val="18"/>
        </w:rPr>
      </w:pPr>
    </w:p>
    <w:p w14:paraId="55210610" w14:textId="6EF27D62" w:rsidR="000205BF" w:rsidRDefault="000205BF" w:rsidP="003960BB">
      <w:pPr>
        <w:rPr>
          <w:rFonts w:ascii="Arial" w:hAnsi="Arial"/>
          <w:bCs/>
          <w:color w:val="000000"/>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53"/>
        <w:gridCol w:w="1352"/>
        <w:gridCol w:w="1352"/>
        <w:gridCol w:w="1352"/>
        <w:gridCol w:w="1352"/>
        <w:gridCol w:w="1352"/>
      </w:tblGrid>
      <w:tr w:rsidR="000205BF" w:rsidRPr="001F5B92" w14:paraId="79CFF486" w14:textId="77777777" w:rsidTr="00A45C64">
        <w:trPr>
          <w:trHeight w:val="349"/>
        </w:trPr>
        <w:tc>
          <w:tcPr>
            <w:tcW w:w="1353" w:type="dxa"/>
            <w:tcBorders>
              <w:bottom w:val="single" w:sz="4" w:space="0" w:color="000000" w:themeColor="text1"/>
              <w:right w:val="single" w:sz="4" w:space="0" w:color="000000" w:themeColor="text1"/>
            </w:tcBorders>
            <w:shd w:val="clear" w:color="auto" w:fill="D9D9D9"/>
            <w:noWrap/>
            <w:vAlign w:val="bottom"/>
            <w:hideMark/>
          </w:tcPr>
          <w:p w14:paraId="39012149" w14:textId="77777777" w:rsidR="000205BF" w:rsidRPr="001F5B92" w:rsidRDefault="000205BF" w:rsidP="00E13DC3">
            <w:pPr>
              <w:rPr>
                <w:b/>
                <w:color w:val="000000"/>
                <w:sz w:val="16"/>
                <w:szCs w:val="16"/>
              </w:rPr>
            </w:pPr>
          </w:p>
        </w:tc>
        <w:tc>
          <w:tcPr>
            <w:tcW w:w="1353" w:type="dxa"/>
            <w:tcBorders>
              <w:left w:val="single" w:sz="4" w:space="0" w:color="000000" w:themeColor="text1"/>
            </w:tcBorders>
            <w:shd w:val="clear" w:color="auto" w:fill="D9D9D9"/>
            <w:noWrap/>
            <w:vAlign w:val="bottom"/>
            <w:hideMark/>
          </w:tcPr>
          <w:p w14:paraId="7B66CA0D"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31626170"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2640E453"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22840771"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3E1E31DF"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276C1E37" w14:textId="77777777" w:rsidR="000205BF" w:rsidRPr="001F5B92" w:rsidRDefault="000205BF" w:rsidP="00E13DC3">
            <w:pPr>
              <w:rPr>
                <w:b/>
                <w:color w:val="000000"/>
                <w:sz w:val="16"/>
                <w:szCs w:val="16"/>
              </w:rPr>
            </w:pPr>
          </w:p>
        </w:tc>
      </w:tr>
      <w:tr w:rsidR="000205BF" w:rsidRPr="001F5B92" w14:paraId="5D2EC6DF" w14:textId="77777777" w:rsidTr="00A45C64">
        <w:trPr>
          <w:trHeight w:val="264"/>
        </w:trPr>
        <w:tc>
          <w:tcPr>
            <w:tcW w:w="1353" w:type="dxa"/>
            <w:tcBorders>
              <w:top w:val="single" w:sz="4" w:space="0" w:color="000000" w:themeColor="text1"/>
            </w:tcBorders>
            <w:shd w:val="clear" w:color="auto" w:fill="D9D9D9"/>
            <w:noWrap/>
            <w:vAlign w:val="center"/>
            <w:hideMark/>
          </w:tcPr>
          <w:p w14:paraId="39E4C2FF"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16</w:t>
            </w:r>
          </w:p>
        </w:tc>
        <w:tc>
          <w:tcPr>
            <w:tcW w:w="1353" w:type="dxa"/>
            <w:shd w:val="clear" w:color="auto" w:fill="FFFFFF"/>
            <w:noWrap/>
            <w:vAlign w:val="center"/>
            <w:hideMark/>
          </w:tcPr>
          <w:p w14:paraId="18199678" w14:textId="54A89071"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8AE274D" w14:textId="61BA2E64"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C26872B" w14:textId="3E92AF62"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D1C606D" w14:textId="1C5F2283"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4AC0D57" w14:textId="08BBC240"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478890FB" w14:textId="2617CFBE" w:rsidR="000205BF" w:rsidRPr="001F5B92" w:rsidRDefault="000205BF" w:rsidP="00F05EE2">
            <w:pPr>
              <w:jc w:val="center"/>
              <w:rPr>
                <w:rFonts w:asciiTheme="minorHAnsi" w:hAnsiTheme="minorHAnsi"/>
                <w:color w:val="000000"/>
                <w:sz w:val="18"/>
                <w:szCs w:val="18"/>
              </w:rPr>
            </w:pPr>
          </w:p>
        </w:tc>
      </w:tr>
      <w:tr w:rsidR="000205BF" w:rsidRPr="001F5B92" w14:paraId="2C51EDB2" w14:textId="77777777" w:rsidTr="00F05EE2">
        <w:trPr>
          <w:trHeight w:val="264"/>
        </w:trPr>
        <w:tc>
          <w:tcPr>
            <w:tcW w:w="1353" w:type="dxa"/>
            <w:shd w:val="clear" w:color="auto" w:fill="D9D9D9"/>
            <w:noWrap/>
            <w:vAlign w:val="center"/>
            <w:hideMark/>
          </w:tcPr>
          <w:p w14:paraId="6690431C"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15</w:t>
            </w:r>
          </w:p>
        </w:tc>
        <w:tc>
          <w:tcPr>
            <w:tcW w:w="1353" w:type="dxa"/>
            <w:shd w:val="clear" w:color="auto" w:fill="FFFFFF"/>
            <w:noWrap/>
            <w:vAlign w:val="center"/>
            <w:hideMark/>
          </w:tcPr>
          <w:p w14:paraId="476B6ACE" w14:textId="7A89723A"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7EED2E4F" w14:textId="05F022D8"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6C1685DB" w14:textId="6875710A"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71A17D2" w14:textId="7C7E6BCA"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7F10B777" w14:textId="18FA1873"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F5B4AD0" w14:textId="4D88B530" w:rsidR="000205BF" w:rsidRPr="001F5B92" w:rsidRDefault="000205BF" w:rsidP="00F05EE2">
            <w:pPr>
              <w:jc w:val="center"/>
              <w:rPr>
                <w:rFonts w:asciiTheme="minorHAnsi" w:hAnsiTheme="minorHAnsi"/>
                <w:color w:val="000000"/>
                <w:sz w:val="18"/>
                <w:szCs w:val="18"/>
              </w:rPr>
            </w:pPr>
          </w:p>
        </w:tc>
      </w:tr>
      <w:tr w:rsidR="000205BF" w:rsidRPr="001F5B92" w14:paraId="3B285E47" w14:textId="77777777" w:rsidTr="00F05EE2">
        <w:trPr>
          <w:trHeight w:val="264"/>
        </w:trPr>
        <w:tc>
          <w:tcPr>
            <w:tcW w:w="1353" w:type="dxa"/>
            <w:shd w:val="clear" w:color="auto" w:fill="D9D9D9"/>
            <w:noWrap/>
            <w:vAlign w:val="center"/>
          </w:tcPr>
          <w:p w14:paraId="5E18A13A" w14:textId="77777777" w:rsidR="000205BF" w:rsidRPr="001F5B92" w:rsidRDefault="000205BF" w:rsidP="00F05EE2">
            <w:pPr>
              <w:jc w:val="right"/>
              <w:rPr>
                <w:rFonts w:asciiTheme="minorHAnsi" w:hAnsiTheme="minorHAnsi"/>
                <w:b/>
                <w:color w:val="000000"/>
                <w:sz w:val="18"/>
                <w:szCs w:val="18"/>
              </w:rPr>
            </w:pPr>
            <w:r>
              <w:rPr>
                <w:rFonts w:asciiTheme="minorHAnsi" w:hAnsiTheme="minorHAnsi"/>
                <w:b/>
                <w:color w:val="000000"/>
                <w:sz w:val="18"/>
                <w:szCs w:val="18"/>
              </w:rPr>
              <w:t>14</w:t>
            </w:r>
          </w:p>
        </w:tc>
        <w:tc>
          <w:tcPr>
            <w:tcW w:w="1353" w:type="dxa"/>
            <w:shd w:val="clear" w:color="auto" w:fill="FFFFFF"/>
            <w:noWrap/>
            <w:vAlign w:val="center"/>
          </w:tcPr>
          <w:p w14:paraId="71EE068F" w14:textId="77777777" w:rsidR="000205BF" w:rsidRPr="001F5B92" w:rsidRDefault="000205BF" w:rsidP="00F05EE2">
            <w:pPr>
              <w:jc w:val="center"/>
              <w:rPr>
                <w:rFonts w:asciiTheme="minorHAnsi" w:hAnsiTheme="minorHAnsi"/>
                <w:color w:val="000000"/>
                <w:sz w:val="18"/>
                <w:szCs w:val="18"/>
              </w:rPr>
            </w:pPr>
          </w:p>
        </w:tc>
        <w:tc>
          <w:tcPr>
            <w:tcW w:w="4056" w:type="dxa"/>
            <w:gridSpan w:val="3"/>
            <w:shd w:val="clear" w:color="auto" w:fill="FFFFFF"/>
            <w:noWrap/>
            <w:vAlign w:val="center"/>
          </w:tcPr>
          <w:p w14:paraId="537E89A5" w14:textId="77777777" w:rsidR="000205BF" w:rsidRPr="00B82093" w:rsidRDefault="000205BF" w:rsidP="00F05EE2">
            <w:pPr>
              <w:jc w:val="center"/>
              <w:rPr>
                <w:rFonts w:asciiTheme="minorHAnsi" w:hAnsiTheme="minorHAnsi"/>
                <w:b/>
                <w:bCs/>
                <w:color w:val="000000"/>
                <w:sz w:val="18"/>
                <w:szCs w:val="18"/>
              </w:rPr>
            </w:pPr>
            <w:r w:rsidRPr="00B82093">
              <w:rPr>
                <w:rFonts w:asciiTheme="minorHAnsi" w:hAnsiTheme="minorHAnsi"/>
                <w:b/>
                <w:bCs/>
                <w:color w:val="000000"/>
                <w:sz w:val="18"/>
                <w:szCs w:val="18"/>
              </w:rPr>
              <w:t>Not eligible for ESOL funding</w:t>
            </w:r>
          </w:p>
        </w:tc>
        <w:tc>
          <w:tcPr>
            <w:tcW w:w="1352" w:type="dxa"/>
            <w:shd w:val="clear" w:color="auto" w:fill="auto"/>
            <w:vAlign w:val="center"/>
          </w:tcPr>
          <w:p w14:paraId="387355C9" w14:textId="109BE23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tcPr>
          <w:p w14:paraId="3BAEC780" w14:textId="77777777" w:rsidR="000205BF" w:rsidRPr="001F5B92" w:rsidRDefault="000205BF" w:rsidP="00F05EE2">
            <w:pPr>
              <w:jc w:val="center"/>
              <w:rPr>
                <w:rFonts w:asciiTheme="minorHAnsi" w:hAnsiTheme="minorHAnsi"/>
                <w:color w:val="000000"/>
                <w:sz w:val="18"/>
                <w:szCs w:val="18"/>
              </w:rPr>
            </w:pPr>
          </w:p>
        </w:tc>
      </w:tr>
      <w:tr w:rsidR="000205BF" w:rsidRPr="001F5B92" w14:paraId="0FF2A4A0" w14:textId="77777777" w:rsidTr="00F05EE2">
        <w:trPr>
          <w:trHeight w:val="264"/>
        </w:trPr>
        <w:tc>
          <w:tcPr>
            <w:tcW w:w="1353" w:type="dxa"/>
            <w:shd w:val="clear" w:color="auto" w:fill="D9D9D9"/>
            <w:noWrap/>
            <w:vAlign w:val="center"/>
            <w:hideMark/>
          </w:tcPr>
          <w:p w14:paraId="16B5AF66" w14:textId="77777777" w:rsidR="000205BF" w:rsidRPr="001F5B92" w:rsidRDefault="000205BF" w:rsidP="00F05EE2">
            <w:pPr>
              <w:jc w:val="right"/>
              <w:rPr>
                <w:rFonts w:asciiTheme="minorHAnsi" w:hAnsiTheme="minorHAnsi"/>
                <w:b/>
                <w:color w:val="000000"/>
                <w:sz w:val="18"/>
                <w:szCs w:val="18"/>
              </w:rPr>
            </w:pPr>
            <w:r>
              <w:rPr>
                <w:rFonts w:asciiTheme="minorHAnsi" w:hAnsiTheme="minorHAnsi"/>
                <w:b/>
                <w:color w:val="000000"/>
                <w:sz w:val="18"/>
                <w:szCs w:val="18"/>
              </w:rPr>
              <w:t>13</w:t>
            </w:r>
          </w:p>
        </w:tc>
        <w:tc>
          <w:tcPr>
            <w:tcW w:w="1353" w:type="dxa"/>
            <w:shd w:val="clear" w:color="auto" w:fill="FFFFFF"/>
            <w:noWrap/>
            <w:vAlign w:val="center"/>
            <w:hideMark/>
          </w:tcPr>
          <w:p w14:paraId="53169B38" w14:textId="4742CB92"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54D91E8" w14:textId="77777777"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BE32D9A" w14:textId="77777777" w:rsidR="000205BF" w:rsidRPr="001F5B92" w:rsidRDefault="000205BF" w:rsidP="00F05EE2">
            <w:pPr>
              <w:jc w:val="center"/>
              <w:rPr>
                <w:rFonts w:asciiTheme="minorHAnsi" w:hAnsiTheme="minorHAnsi"/>
                <w:b/>
                <w:color w:val="000000"/>
                <w:sz w:val="18"/>
                <w:szCs w:val="18"/>
              </w:rPr>
            </w:pPr>
          </w:p>
        </w:tc>
        <w:tc>
          <w:tcPr>
            <w:tcW w:w="1352" w:type="dxa"/>
            <w:shd w:val="clear" w:color="auto" w:fill="FFFFFF"/>
            <w:vAlign w:val="center"/>
          </w:tcPr>
          <w:p w14:paraId="455928E3" w14:textId="68888D95" w:rsidR="000205BF" w:rsidRPr="001F5B92" w:rsidRDefault="000205BF" w:rsidP="00F05EE2">
            <w:pPr>
              <w:jc w:val="center"/>
              <w:rPr>
                <w:rFonts w:asciiTheme="minorHAnsi" w:hAnsiTheme="minorHAnsi"/>
                <w:b/>
                <w:color w:val="000000"/>
                <w:sz w:val="18"/>
                <w:szCs w:val="18"/>
              </w:rPr>
            </w:pPr>
          </w:p>
        </w:tc>
        <w:tc>
          <w:tcPr>
            <w:tcW w:w="1352" w:type="dxa"/>
            <w:shd w:val="clear" w:color="auto" w:fill="A6A6A6"/>
            <w:vAlign w:val="center"/>
          </w:tcPr>
          <w:p w14:paraId="0882724C" w14:textId="59AC7C65" w:rsidR="000205BF" w:rsidRPr="001F5B92" w:rsidRDefault="000205BF" w:rsidP="00F05EE2">
            <w:pPr>
              <w:jc w:val="center"/>
              <w:rPr>
                <w:rFonts w:asciiTheme="minorHAnsi" w:hAnsiTheme="minorHAnsi"/>
                <w:b/>
                <w:color w:val="000000"/>
                <w:sz w:val="18"/>
                <w:szCs w:val="18"/>
              </w:rPr>
            </w:pPr>
          </w:p>
        </w:tc>
        <w:tc>
          <w:tcPr>
            <w:tcW w:w="1352" w:type="dxa"/>
            <w:shd w:val="clear" w:color="auto" w:fill="A6A6A6"/>
            <w:noWrap/>
            <w:vAlign w:val="center"/>
            <w:hideMark/>
          </w:tcPr>
          <w:p w14:paraId="0F677B52" w14:textId="492D24C7" w:rsidR="000205BF" w:rsidRPr="001F5B92" w:rsidRDefault="000205BF" w:rsidP="00F05EE2">
            <w:pPr>
              <w:jc w:val="center"/>
              <w:rPr>
                <w:rFonts w:asciiTheme="minorHAnsi" w:hAnsiTheme="minorHAnsi"/>
                <w:color w:val="000000"/>
                <w:sz w:val="18"/>
                <w:szCs w:val="18"/>
              </w:rPr>
            </w:pPr>
          </w:p>
        </w:tc>
      </w:tr>
      <w:tr w:rsidR="000205BF" w:rsidRPr="001F5B92" w14:paraId="2EE49A8D" w14:textId="77777777" w:rsidTr="00F05EE2">
        <w:trPr>
          <w:trHeight w:val="264"/>
        </w:trPr>
        <w:tc>
          <w:tcPr>
            <w:tcW w:w="1353" w:type="dxa"/>
            <w:shd w:val="clear" w:color="auto" w:fill="D9D9D9"/>
            <w:noWrap/>
            <w:vAlign w:val="center"/>
            <w:hideMark/>
          </w:tcPr>
          <w:p w14:paraId="6AA24B90"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12</w:t>
            </w:r>
          </w:p>
        </w:tc>
        <w:tc>
          <w:tcPr>
            <w:tcW w:w="1353" w:type="dxa"/>
            <w:shd w:val="clear" w:color="auto" w:fill="FFFFFF"/>
            <w:noWrap/>
            <w:vAlign w:val="center"/>
            <w:hideMark/>
          </w:tcPr>
          <w:p w14:paraId="6F39D16A" w14:textId="63E8CA52"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1823C440" w14:textId="74A6986F"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F2C7EBA" w14:textId="3632C2B3"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5906773E" w14:textId="546427EA"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68195EE9" w14:textId="215C228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05B053C" w14:textId="66A4C1A5" w:rsidR="000205BF" w:rsidRPr="001F5B92" w:rsidRDefault="000205BF" w:rsidP="00F05EE2">
            <w:pPr>
              <w:jc w:val="center"/>
              <w:rPr>
                <w:rFonts w:asciiTheme="minorHAnsi" w:hAnsiTheme="minorHAnsi"/>
                <w:color w:val="000000"/>
                <w:sz w:val="18"/>
                <w:szCs w:val="18"/>
              </w:rPr>
            </w:pPr>
          </w:p>
        </w:tc>
      </w:tr>
      <w:tr w:rsidR="000205BF" w:rsidRPr="001F5B92" w14:paraId="539498F1" w14:textId="77777777" w:rsidTr="00F05EE2">
        <w:trPr>
          <w:trHeight w:val="264"/>
        </w:trPr>
        <w:tc>
          <w:tcPr>
            <w:tcW w:w="1353" w:type="dxa"/>
            <w:shd w:val="clear" w:color="auto" w:fill="D9D9D9"/>
            <w:noWrap/>
            <w:vAlign w:val="center"/>
            <w:hideMark/>
          </w:tcPr>
          <w:p w14:paraId="1309DF34"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11</w:t>
            </w:r>
          </w:p>
        </w:tc>
        <w:tc>
          <w:tcPr>
            <w:tcW w:w="1353" w:type="dxa"/>
            <w:shd w:val="clear" w:color="auto" w:fill="FFFFFF"/>
            <w:noWrap/>
            <w:vAlign w:val="center"/>
            <w:hideMark/>
          </w:tcPr>
          <w:p w14:paraId="7CC48868" w14:textId="59A5D0C6"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1AB1F8AB" w14:textId="4947231B"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89D6767" w14:textId="491AA13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994A580" w14:textId="1DA7B61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69DD321" w14:textId="4601548A"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FB9523D" w14:textId="3C151736" w:rsidR="000205BF" w:rsidRPr="001F5B92" w:rsidRDefault="000205BF" w:rsidP="00F05EE2">
            <w:pPr>
              <w:jc w:val="center"/>
              <w:rPr>
                <w:rFonts w:asciiTheme="minorHAnsi" w:hAnsiTheme="minorHAnsi"/>
                <w:color w:val="000000"/>
                <w:sz w:val="18"/>
                <w:szCs w:val="18"/>
              </w:rPr>
            </w:pPr>
          </w:p>
        </w:tc>
      </w:tr>
      <w:tr w:rsidR="000205BF" w:rsidRPr="001F5B92" w14:paraId="38F3CCB5" w14:textId="77777777" w:rsidTr="00F05EE2">
        <w:trPr>
          <w:trHeight w:val="264"/>
        </w:trPr>
        <w:tc>
          <w:tcPr>
            <w:tcW w:w="1353" w:type="dxa"/>
            <w:shd w:val="clear" w:color="auto" w:fill="D9D9D9"/>
            <w:noWrap/>
            <w:vAlign w:val="center"/>
            <w:hideMark/>
          </w:tcPr>
          <w:p w14:paraId="06BC4AE4"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10</w:t>
            </w:r>
          </w:p>
        </w:tc>
        <w:tc>
          <w:tcPr>
            <w:tcW w:w="1353" w:type="dxa"/>
            <w:noWrap/>
            <w:vAlign w:val="center"/>
            <w:hideMark/>
          </w:tcPr>
          <w:p w14:paraId="0091D18B" w14:textId="10284DBC"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75206443" w14:textId="753AD3F9"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6B342F7" w14:textId="6CE2FDE0"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61D075F" w14:textId="5B32757B"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2B0BB47" w14:textId="39D1DA4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10D5E9F" w14:textId="42B0CE62" w:rsidR="000205BF" w:rsidRPr="001F5B92" w:rsidRDefault="000205BF" w:rsidP="00F05EE2">
            <w:pPr>
              <w:jc w:val="center"/>
              <w:rPr>
                <w:rFonts w:asciiTheme="minorHAnsi" w:hAnsiTheme="minorHAnsi"/>
                <w:color w:val="000000"/>
                <w:sz w:val="18"/>
                <w:szCs w:val="18"/>
              </w:rPr>
            </w:pPr>
          </w:p>
        </w:tc>
      </w:tr>
      <w:tr w:rsidR="000205BF" w:rsidRPr="001F5B92" w14:paraId="37803586" w14:textId="77777777" w:rsidTr="00F05EE2">
        <w:trPr>
          <w:trHeight w:val="264"/>
        </w:trPr>
        <w:tc>
          <w:tcPr>
            <w:tcW w:w="1353" w:type="dxa"/>
            <w:shd w:val="clear" w:color="auto" w:fill="D9D9D9"/>
            <w:noWrap/>
            <w:vAlign w:val="center"/>
            <w:hideMark/>
          </w:tcPr>
          <w:p w14:paraId="7C011883"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9</w:t>
            </w:r>
          </w:p>
        </w:tc>
        <w:tc>
          <w:tcPr>
            <w:tcW w:w="1353" w:type="dxa"/>
            <w:shd w:val="clear" w:color="auto" w:fill="auto"/>
            <w:noWrap/>
            <w:vAlign w:val="center"/>
            <w:hideMark/>
          </w:tcPr>
          <w:p w14:paraId="511654D9" w14:textId="13EA5C99"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60C1DB07" w14:textId="20EF08A4"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7FC7F5A" w14:textId="0D2B31C1"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CAE5112" w14:textId="4D20791A"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6691447" w14:textId="71D2B8ED"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83BC1A2" w14:textId="3C0D5E2C" w:rsidR="000205BF" w:rsidRPr="001F5B92" w:rsidRDefault="000205BF" w:rsidP="00F05EE2">
            <w:pPr>
              <w:jc w:val="center"/>
              <w:rPr>
                <w:rFonts w:asciiTheme="minorHAnsi" w:hAnsiTheme="minorHAnsi"/>
                <w:color w:val="000000"/>
                <w:sz w:val="18"/>
                <w:szCs w:val="18"/>
              </w:rPr>
            </w:pPr>
          </w:p>
        </w:tc>
      </w:tr>
      <w:tr w:rsidR="000205BF" w:rsidRPr="001F5B92" w14:paraId="0BBA10DB" w14:textId="77777777" w:rsidTr="00F05EE2">
        <w:trPr>
          <w:trHeight w:val="264"/>
        </w:trPr>
        <w:tc>
          <w:tcPr>
            <w:tcW w:w="1353" w:type="dxa"/>
            <w:shd w:val="clear" w:color="auto" w:fill="D9D9D9"/>
            <w:noWrap/>
            <w:vAlign w:val="center"/>
            <w:hideMark/>
          </w:tcPr>
          <w:p w14:paraId="4C922F12"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8</w:t>
            </w:r>
          </w:p>
        </w:tc>
        <w:tc>
          <w:tcPr>
            <w:tcW w:w="1353" w:type="dxa"/>
            <w:shd w:val="clear" w:color="auto" w:fill="auto"/>
            <w:noWrap/>
            <w:vAlign w:val="center"/>
            <w:hideMark/>
          </w:tcPr>
          <w:p w14:paraId="1F2493C4" w14:textId="67E2A469"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94591F4" w14:textId="7CCA359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CFD2FFB" w14:textId="7477062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8269110" w14:textId="1534ACDD"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A980DB1" w14:textId="20D85CE6"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36523B4F" w14:textId="2770A964" w:rsidR="000205BF" w:rsidRPr="001F5B92" w:rsidRDefault="000205BF" w:rsidP="00F05EE2">
            <w:pPr>
              <w:jc w:val="center"/>
              <w:rPr>
                <w:rFonts w:asciiTheme="minorHAnsi" w:hAnsiTheme="minorHAnsi"/>
                <w:color w:val="000000"/>
                <w:sz w:val="18"/>
                <w:szCs w:val="18"/>
              </w:rPr>
            </w:pPr>
          </w:p>
        </w:tc>
      </w:tr>
      <w:tr w:rsidR="000205BF" w:rsidRPr="001F5B92" w14:paraId="26F55CBF" w14:textId="77777777" w:rsidTr="00F05EE2">
        <w:trPr>
          <w:trHeight w:val="264"/>
        </w:trPr>
        <w:tc>
          <w:tcPr>
            <w:tcW w:w="1353" w:type="dxa"/>
            <w:shd w:val="clear" w:color="auto" w:fill="D9D9D9"/>
            <w:noWrap/>
            <w:vAlign w:val="center"/>
            <w:hideMark/>
          </w:tcPr>
          <w:p w14:paraId="7C255C26"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7</w:t>
            </w:r>
          </w:p>
        </w:tc>
        <w:tc>
          <w:tcPr>
            <w:tcW w:w="1353" w:type="dxa"/>
            <w:shd w:val="clear" w:color="auto" w:fill="auto"/>
            <w:noWrap/>
            <w:vAlign w:val="center"/>
            <w:hideMark/>
          </w:tcPr>
          <w:p w14:paraId="404D1FA8" w14:textId="281F1FE5"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69C441A0" w14:textId="4D17615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9168FE9" w14:textId="14FF3070"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619BAFFD" w14:textId="1CF1F1A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CBB6EA7" w14:textId="08CFAF7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D90CC2B" w14:textId="228C2DDF" w:rsidR="000205BF" w:rsidRPr="001F5B92" w:rsidRDefault="000205BF" w:rsidP="00F05EE2">
            <w:pPr>
              <w:jc w:val="center"/>
              <w:rPr>
                <w:rFonts w:asciiTheme="minorHAnsi" w:hAnsiTheme="minorHAnsi"/>
                <w:color w:val="000000"/>
                <w:sz w:val="18"/>
                <w:szCs w:val="18"/>
              </w:rPr>
            </w:pPr>
          </w:p>
        </w:tc>
      </w:tr>
      <w:tr w:rsidR="000205BF" w:rsidRPr="001F5B92" w14:paraId="2A71BFC9" w14:textId="77777777" w:rsidTr="00F05EE2">
        <w:trPr>
          <w:trHeight w:val="264"/>
        </w:trPr>
        <w:tc>
          <w:tcPr>
            <w:tcW w:w="1353" w:type="dxa"/>
            <w:shd w:val="clear" w:color="auto" w:fill="D9D9D9"/>
            <w:noWrap/>
            <w:vAlign w:val="center"/>
            <w:hideMark/>
          </w:tcPr>
          <w:p w14:paraId="2DF3DE09"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6</w:t>
            </w:r>
          </w:p>
        </w:tc>
        <w:tc>
          <w:tcPr>
            <w:tcW w:w="1353" w:type="dxa"/>
            <w:shd w:val="clear" w:color="auto" w:fill="A6A6A6"/>
            <w:noWrap/>
            <w:vAlign w:val="center"/>
            <w:hideMark/>
          </w:tcPr>
          <w:p w14:paraId="7F99C027" w14:textId="76C8873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86DA3E9" w14:textId="05F86CED"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135F258" w14:textId="2677840F"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7D9EE57E" w14:textId="5212039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3D71692" w14:textId="1821D23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D89CC5B" w14:textId="648B4214" w:rsidR="000205BF" w:rsidRPr="001F5B92" w:rsidRDefault="000205BF" w:rsidP="00F05EE2">
            <w:pPr>
              <w:jc w:val="center"/>
              <w:rPr>
                <w:rFonts w:asciiTheme="minorHAnsi" w:hAnsiTheme="minorHAnsi"/>
                <w:color w:val="000000"/>
                <w:sz w:val="18"/>
                <w:szCs w:val="18"/>
              </w:rPr>
            </w:pPr>
          </w:p>
        </w:tc>
      </w:tr>
      <w:tr w:rsidR="000205BF" w:rsidRPr="001F5B92" w14:paraId="74E93810" w14:textId="77777777" w:rsidTr="00F05EE2">
        <w:trPr>
          <w:trHeight w:val="264"/>
        </w:trPr>
        <w:tc>
          <w:tcPr>
            <w:tcW w:w="1353" w:type="dxa"/>
            <w:shd w:val="clear" w:color="auto" w:fill="D9D9D9"/>
            <w:noWrap/>
            <w:vAlign w:val="center"/>
            <w:hideMark/>
          </w:tcPr>
          <w:p w14:paraId="68D75E41"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5</w:t>
            </w:r>
          </w:p>
        </w:tc>
        <w:tc>
          <w:tcPr>
            <w:tcW w:w="1353" w:type="dxa"/>
            <w:shd w:val="clear" w:color="auto" w:fill="A6A6A6"/>
            <w:noWrap/>
            <w:vAlign w:val="center"/>
            <w:hideMark/>
          </w:tcPr>
          <w:p w14:paraId="2947D475" w14:textId="4D72E3E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3AE551C" w14:textId="4B9D678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1203ED63" w14:textId="7098E394"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3BB6BD1E" w14:textId="345FA08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6C81ECAE" w14:textId="539EF765"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F61C5AC" w14:textId="1485C40C" w:rsidR="000205BF" w:rsidRPr="001F5B92" w:rsidRDefault="000205BF" w:rsidP="00F05EE2">
            <w:pPr>
              <w:jc w:val="center"/>
              <w:rPr>
                <w:rFonts w:asciiTheme="minorHAnsi" w:hAnsiTheme="minorHAnsi"/>
                <w:color w:val="000000"/>
                <w:sz w:val="18"/>
                <w:szCs w:val="18"/>
              </w:rPr>
            </w:pPr>
          </w:p>
        </w:tc>
      </w:tr>
      <w:tr w:rsidR="000205BF" w:rsidRPr="001F5B92" w14:paraId="6F2B9383" w14:textId="77777777" w:rsidTr="00F05EE2">
        <w:trPr>
          <w:trHeight w:val="264"/>
        </w:trPr>
        <w:tc>
          <w:tcPr>
            <w:tcW w:w="1353" w:type="dxa"/>
            <w:shd w:val="clear" w:color="auto" w:fill="D9D9D9"/>
            <w:noWrap/>
            <w:vAlign w:val="center"/>
            <w:hideMark/>
          </w:tcPr>
          <w:p w14:paraId="3218C330"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4</w:t>
            </w:r>
          </w:p>
        </w:tc>
        <w:tc>
          <w:tcPr>
            <w:tcW w:w="1353" w:type="dxa"/>
            <w:shd w:val="clear" w:color="auto" w:fill="A6A6A6"/>
            <w:noWrap/>
            <w:vAlign w:val="center"/>
            <w:hideMark/>
          </w:tcPr>
          <w:p w14:paraId="7B04C833" w14:textId="6ABEB87A" w:rsidR="000205BF" w:rsidRPr="001F5B92" w:rsidRDefault="000205BF" w:rsidP="00F05EE2">
            <w:pPr>
              <w:jc w:val="center"/>
              <w:rPr>
                <w:rFonts w:asciiTheme="minorHAnsi" w:hAnsiTheme="minorHAnsi"/>
                <w:color w:val="FFFFFF"/>
                <w:sz w:val="18"/>
                <w:szCs w:val="18"/>
              </w:rPr>
            </w:pPr>
          </w:p>
        </w:tc>
        <w:tc>
          <w:tcPr>
            <w:tcW w:w="1352" w:type="dxa"/>
            <w:shd w:val="clear" w:color="auto" w:fill="A6A6A6"/>
            <w:vAlign w:val="center"/>
          </w:tcPr>
          <w:p w14:paraId="01813C79" w14:textId="77777777" w:rsidR="000205BF" w:rsidRPr="001F5B92" w:rsidRDefault="000205BF" w:rsidP="00F05EE2">
            <w:pPr>
              <w:jc w:val="center"/>
              <w:rPr>
                <w:rFonts w:asciiTheme="minorHAnsi" w:hAnsiTheme="minorHAnsi"/>
                <w:color w:val="FFFFFF"/>
                <w:sz w:val="18"/>
                <w:szCs w:val="18"/>
              </w:rPr>
            </w:pPr>
          </w:p>
        </w:tc>
        <w:tc>
          <w:tcPr>
            <w:tcW w:w="1352" w:type="dxa"/>
            <w:shd w:val="clear" w:color="auto" w:fill="A6A6A6"/>
            <w:vAlign w:val="center"/>
          </w:tcPr>
          <w:p w14:paraId="55F9AFD1" w14:textId="77777777" w:rsidR="000205BF" w:rsidRPr="001F5B92" w:rsidRDefault="000205BF" w:rsidP="00F05EE2">
            <w:pPr>
              <w:jc w:val="center"/>
              <w:rPr>
                <w:rFonts w:asciiTheme="minorHAnsi" w:hAnsiTheme="minorHAnsi"/>
                <w:color w:val="FFFFFF"/>
                <w:sz w:val="18"/>
                <w:szCs w:val="18"/>
              </w:rPr>
            </w:pPr>
          </w:p>
        </w:tc>
        <w:tc>
          <w:tcPr>
            <w:tcW w:w="1352" w:type="dxa"/>
            <w:shd w:val="clear" w:color="auto" w:fill="A6A6A6"/>
            <w:noWrap/>
            <w:vAlign w:val="center"/>
            <w:hideMark/>
          </w:tcPr>
          <w:p w14:paraId="66DAD82A" w14:textId="31B82266"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4A3B67F" w14:textId="000C631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79D0DEA" w14:textId="76435B59" w:rsidR="000205BF" w:rsidRPr="001F5B92" w:rsidRDefault="000205BF" w:rsidP="00F05EE2">
            <w:pPr>
              <w:jc w:val="center"/>
              <w:rPr>
                <w:rFonts w:asciiTheme="minorHAnsi" w:hAnsiTheme="minorHAnsi"/>
                <w:color w:val="000000"/>
                <w:sz w:val="18"/>
                <w:szCs w:val="18"/>
              </w:rPr>
            </w:pPr>
          </w:p>
        </w:tc>
      </w:tr>
      <w:tr w:rsidR="000205BF" w:rsidRPr="001F5B92" w14:paraId="29DA87DB" w14:textId="77777777" w:rsidTr="00F05EE2">
        <w:trPr>
          <w:trHeight w:val="264"/>
        </w:trPr>
        <w:tc>
          <w:tcPr>
            <w:tcW w:w="1353" w:type="dxa"/>
            <w:shd w:val="clear" w:color="auto" w:fill="D9D9D9"/>
            <w:noWrap/>
            <w:vAlign w:val="center"/>
          </w:tcPr>
          <w:p w14:paraId="75C6E9B2" w14:textId="77777777" w:rsidR="000205BF" w:rsidRPr="001F5B92" w:rsidRDefault="000205BF" w:rsidP="00F05EE2">
            <w:pPr>
              <w:jc w:val="right"/>
              <w:rPr>
                <w:rFonts w:asciiTheme="minorHAnsi" w:hAnsiTheme="minorHAnsi"/>
                <w:b/>
                <w:color w:val="000000"/>
                <w:sz w:val="18"/>
                <w:szCs w:val="18"/>
              </w:rPr>
            </w:pPr>
            <w:r>
              <w:rPr>
                <w:rFonts w:asciiTheme="minorHAnsi" w:hAnsiTheme="minorHAnsi"/>
                <w:b/>
                <w:color w:val="000000"/>
                <w:sz w:val="18"/>
                <w:szCs w:val="18"/>
              </w:rPr>
              <w:t>3</w:t>
            </w:r>
          </w:p>
        </w:tc>
        <w:tc>
          <w:tcPr>
            <w:tcW w:w="1353" w:type="dxa"/>
            <w:shd w:val="clear" w:color="auto" w:fill="A6A6A6"/>
            <w:noWrap/>
            <w:vAlign w:val="center"/>
          </w:tcPr>
          <w:p w14:paraId="6B003B16" w14:textId="77777777" w:rsidR="000205BF" w:rsidRPr="001F5B92" w:rsidRDefault="000205BF" w:rsidP="00F05EE2">
            <w:pPr>
              <w:jc w:val="center"/>
              <w:rPr>
                <w:rFonts w:asciiTheme="minorHAnsi" w:hAnsiTheme="minorHAnsi"/>
                <w:color w:val="000000"/>
                <w:sz w:val="18"/>
                <w:szCs w:val="18"/>
              </w:rPr>
            </w:pPr>
          </w:p>
        </w:tc>
        <w:tc>
          <w:tcPr>
            <w:tcW w:w="4056" w:type="dxa"/>
            <w:gridSpan w:val="3"/>
            <w:shd w:val="clear" w:color="auto" w:fill="A6A6A6"/>
            <w:noWrap/>
            <w:vAlign w:val="center"/>
          </w:tcPr>
          <w:p w14:paraId="02E7AAB7" w14:textId="77777777" w:rsidR="000205BF" w:rsidRPr="00B82093" w:rsidRDefault="000205BF" w:rsidP="00F05EE2">
            <w:pPr>
              <w:jc w:val="center"/>
              <w:rPr>
                <w:rFonts w:asciiTheme="minorHAnsi" w:hAnsiTheme="minorHAnsi"/>
                <w:b/>
                <w:bCs/>
                <w:color w:val="000000"/>
                <w:sz w:val="18"/>
                <w:szCs w:val="18"/>
              </w:rPr>
            </w:pPr>
            <w:r w:rsidRPr="00B82093">
              <w:rPr>
                <w:rFonts w:asciiTheme="minorHAnsi" w:hAnsiTheme="minorHAnsi"/>
                <w:b/>
                <w:bCs/>
                <w:color w:val="FFFFFF" w:themeColor="background1"/>
                <w:sz w:val="18"/>
                <w:szCs w:val="18"/>
              </w:rPr>
              <w:t>Eligible for ESOL funding</w:t>
            </w:r>
          </w:p>
        </w:tc>
        <w:tc>
          <w:tcPr>
            <w:tcW w:w="1352" w:type="dxa"/>
            <w:shd w:val="clear" w:color="auto" w:fill="A6A6A6"/>
            <w:noWrap/>
            <w:vAlign w:val="center"/>
          </w:tcPr>
          <w:p w14:paraId="0C8CDB5E" w14:textId="7777777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tcPr>
          <w:p w14:paraId="12C85110" w14:textId="77777777" w:rsidR="000205BF" w:rsidRPr="001F5B92" w:rsidRDefault="000205BF" w:rsidP="00F05EE2">
            <w:pPr>
              <w:jc w:val="center"/>
              <w:rPr>
                <w:rFonts w:asciiTheme="minorHAnsi" w:hAnsiTheme="minorHAnsi"/>
                <w:color w:val="000000"/>
                <w:sz w:val="18"/>
                <w:szCs w:val="18"/>
              </w:rPr>
            </w:pPr>
          </w:p>
        </w:tc>
      </w:tr>
      <w:tr w:rsidR="000205BF" w:rsidRPr="001F5B92" w14:paraId="41A9FD10" w14:textId="77777777" w:rsidTr="00F05EE2">
        <w:trPr>
          <w:trHeight w:val="264"/>
        </w:trPr>
        <w:tc>
          <w:tcPr>
            <w:tcW w:w="1353" w:type="dxa"/>
            <w:shd w:val="clear" w:color="auto" w:fill="D9D9D9"/>
            <w:noWrap/>
            <w:vAlign w:val="center"/>
            <w:hideMark/>
          </w:tcPr>
          <w:p w14:paraId="3F9A97DD"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2</w:t>
            </w:r>
          </w:p>
        </w:tc>
        <w:tc>
          <w:tcPr>
            <w:tcW w:w="1353" w:type="dxa"/>
            <w:shd w:val="clear" w:color="auto" w:fill="A6A6A6"/>
            <w:noWrap/>
            <w:vAlign w:val="center"/>
            <w:hideMark/>
          </w:tcPr>
          <w:p w14:paraId="28C0DD6E" w14:textId="1114634B"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9FB828E" w14:textId="5631DC0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10CC40E7" w14:textId="51D30A0E"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06E2A40E" w14:textId="28358B30"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FBC6129" w14:textId="29296A95"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8E844F3" w14:textId="34EAAE2C" w:rsidR="000205BF" w:rsidRPr="001F5B92" w:rsidRDefault="000205BF" w:rsidP="00F05EE2">
            <w:pPr>
              <w:jc w:val="center"/>
              <w:rPr>
                <w:rFonts w:asciiTheme="minorHAnsi" w:hAnsiTheme="minorHAnsi"/>
                <w:color w:val="000000"/>
                <w:sz w:val="18"/>
                <w:szCs w:val="18"/>
              </w:rPr>
            </w:pPr>
          </w:p>
        </w:tc>
      </w:tr>
      <w:tr w:rsidR="000205BF" w:rsidRPr="001F5B92" w14:paraId="442E8C33" w14:textId="77777777" w:rsidTr="00F05EE2">
        <w:trPr>
          <w:trHeight w:val="264"/>
        </w:trPr>
        <w:tc>
          <w:tcPr>
            <w:tcW w:w="1353" w:type="dxa"/>
            <w:shd w:val="clear" w:color="auto" w:fill="D9D9D9"/>
            <w:noWrap/>
            <w:vAlign w:val="center"/>
            <w:hideMark/>
          </w:tcPr>
          <w:p w14:paraId="315E2009"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w:t>
            </w:r>
          </w:p>
        </w:tc>
        <w:tc>
          <w:tcPr>
            <w:tcW w:w="1353" w:type="dxa"/>
            <w:shd w:val="clear" w:color="auto" w:fill="A6A6A6"/>
            <w:noWrap/>
            <w:vAlign w:val="center"/>
            <w:hideMark/>
          </w:tcPr>
          <w:p w14:paraId="02FFCF37" w14:textId="2A2891D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ABD3192" w14:textId="7170E13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723778C" w14:textId="127CE695"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66AE079B" w14:textId="5CA68F4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D66A5AB" w14:textId="7CD4B7D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5EE5B3A" w14:textId="079DB3C3" w:rsidR="000205BF" w:rsidRPr="001F5B92" w:rsidRDefault="000205BF" w:rsidP="00F05EE2">
            <w:pPr>
              <w:jc w:val="center"/>
              <w:rPr>
                <w:rFonts w:asciiTheme="minorHAnsi" w:hAnsiTheme="minorHAnsi"/>
                <w:color w:val="000000"/>
                <w:sz w:val="18"/>
                <w:szCs w:val="18"/>
              </w:rPr>
            </w:pPr>
          </w:p>
        </w:tc>
      </w:tr>
      <w:tr w:rsidR="000205BF" w:rsidRPr="001F5B92" w14:paraId="6FCEE2F4" w14:textId="77777777" w:rsidTr="00F05EE2">
        <w:trPr>
          <w:trHeight w:val="264"/>
        </w:trPr>
        <w:tc>
          <w:tcPr>
            <w:tcW w:w="1353" w:type="dxa"/>
            <w:shd w:val="clear" w:color="auto" w:fill="D9D9D9"/>
            <w:noWrap/>
            <w:vAlign w:val="center"/>
            <w:hideMark/>
          </w:tcPr>
          <w:p w14:paraId="48C548FC"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0</w:t>
            </w:r>
          </w:p>
        </w:tc>
        <w:tc>
          <w:tcPr>
            <w:tcW w:w="1353" w:type="dxa"/>
            <w:shd w:val="clear" w:color="auto" w:fill="A6A6A6"/>
            <w:noWrap/>
            <w:vAlign w:val="center"/>
            <w:hideMark/>
          </w:tcPr>
          <w:p w14:paraId="538DB7D3" w14:textId="4805EEAB"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ED1F00B" w14:textId="26A2041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6F2C065" w14:textId="3084BF40"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39CBB9D5" w14:textId="6FA9D79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7A503BC" w14:textId="61C161F2"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08D1797" w14:textId="52D77EDE" w:rsidR="000205BF" w:rsidRPr="001F5B92" w:rsidRDefault="000205BF" w:rsidP="00F05EE2">
            <w:pPr>
              <w:jc w:val="center"/>
              <w:rPr>
                <w:rFonts w:asciiTheme="minorHAnsi" w:hAnsiTheme="minorHAnsi"/>
                <w:color w:val="000000"/>
                <w:sz w:val="18"/>
                <w:szCs w:val="18"/>
              </w:rPr>
            </w:pPr>
          </w:p>
        </w:tc>
      </w:tr>
      <w:tr w:rsidR="000205BF" w:rsidRPr="001F5B92" w14:paraId="3EA61604" w14:textId="77777777" w:rsidTr="000205BF">
        <w:trPr>
          <w:trHeight w:val="850"/>
        </w:trPr>
        <w:tc>
          <w:tcPr>
            <w:tcW w:w="1353" w:type="dxa"/>
            <w:shd w:val="clear" w:color="auto" w:fill="D9D9D9"/>
            <w:noWrap/>
            <w:vAlign w:val="center"/>
          </w:tcPr>
          <w:p w14:paraId="6EE5A871" w14:textId="77777777" w:rsidR="000205BF" w:rsidRPr="001F5B92" w:rsidRDefault="000205BF" w:rsidP="00E13DC3">
            <w:pPr>
              <w:spacing w:line="180" w:lineRule="exact"/>
              <w:jc w:val="right"/>
              <w:rPr>
                <w:rFonts w:asciiTheme="minorHAnsi" w:hAnsiTheme="minorHAnsi"/>
                <w:b/>
                <w:color w:val="000000"/>
                <w:sz w:val="18"/>
                <w:szCs w:val="18"/>
              </w:rPr>
            </w:pPr>
            <w:r w:rsidRPr="001F5B92">
              <w:rPr>
                <w:rFonts w:asciiTheme="minorHAnsi" w:hAnsiTheme="minorHAnsi"/>
                <w:b/>
                <w:color w:val="000000"/>
                <w:sz w:val="18"/>
                <w:szCs w:val="18"/>
              </w:rPr>
              <w:t>Total score  across 4 modes</w:t>
            </w:r>
          </w:p>
        </w:tc>
        <w:tc>
          <w:tcPr>
            <w:tcW w:w="1353" w:type="dxa"/>
            <w:shd w:val="clear" w:color="auto" w:fill="D9D9D9"/>
            <w:noWrap/>
            <w:vAlign w:val="center"/>
          </w:tcPr>
          <w:p w14:paraId="7B7BF65A"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1–2</w:t>
            </w:r>
          </w:p>
        </w:tc>
        <w:tc>
          <w:tcPr>
            <w:tcW w:w="1352" w:type="dxa"/>
            <w:shd w:val="clear" w:color="auto" w:fill="D9D9D9"/>
            <w:noWrap/>
            <w:vAlign w:val="center"/>
          </w:tcPr>
          <w:p w14:paraId="5DA6CBE9"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3–4</w:t>
            </w:r>
          </w:p>
        </w:tc>
        <w:tc>
          <w:tcPr>
            <w:tcW w:w="1352" w:type="dxa"/>
            <w:shd w:val="clear" w:color="auto" w:fill="D9D9D9"/>
            <w:noWrap/>
            <w:vAlign w:val="center"/>
          </w:tcPr>
          <w:p w14:paraId="62E9952A"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5–6</w:t>
            </w:r>
          </w:p>
        </w:tc>
        <w:tc>
          <w:tcPr>
            <w:tcW w:w="1352" w:type="dxa"/>
            <w:shd w:val="clear" w:color="auto" w:fill="D9D9D9"/>
            <w:noWrap/>
            <w:vAlign w:val="center"/>
          </w:tcPr>
          <w:p w14:paraId="360C5F33"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7–8</w:t>
            </w:r>
          </w:p>
        </w:tc>
        <w:tc>
          <w:tcPr>
            <w:tcW w:w="1352" w:type="dxa"/>
            <w:shd w:val="clear" w:color="auto" w:fill="D9D9D9"/>
            <w:noWrap/>
            <w:vAlign w:val="center"/>
          </w:tcPr>
          <w:p w14:paraId="13ACF36F"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9–10</w:t>
            </w:r>
          </w:p>
        </w:tc>
        <w:tc>
          <w:tcPr>
            <w:tcW w:w="1352" w:type="dxa"/>
            <w:shd w:val="clear" w:color="auto" w:fill="D9D9D9"/>
            <w:noWrap/>
            <w:vAlign w:val="center"/>
          </w:tcPr>
          <w:p w14:paraId="6D039CDF"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11–13+</w:t>
            </w:r>
          </w:p>
        </w:tc>
      </w:tr>
    </w:tbl>
    <w:p w14:paraId="277E4DE9" w14:textId="77777777" w:rsidR="00B36567" w:rsidRDefault="00B36567">
      <w:pPr>
        <w:sectPr w:rsidR="00B36567" w:rsidSect="00B36567">
          <w:headerReference w:type="even" r:id="rId9"/>
          <w:headerReference w:type="default" r:id="rId10"/>
          <w:footerReference w:type="even" r:id="rId11"/>
          <w:footerReference w:type="default" r:id="rId12"/>
          <w:headerReference w:type="first" r:id="rId13"/>
          <w:footerReference w:type="first" r:id="rId14"/>
          <w:type w:val="continuous"/>
          <w:pgSz w:w="11900" w:h="16840"/>
          <w:pgMar w:top="431" w:right="431" w:bottom="816" w:left="431" w:header="709" w:footer="340" w:gutter="0"/>
          <w:cols w:space="708"/>
          <w:docGrid w:linePitch="360"/>
        </w:sectPr>
      </w:pPr>
    </w:p>
    <w:p w14:paraId="5E508386" w14:textId="77777777" w:rsidR="00F15807" w:rsidRPr="001F5B92" w:rsidRDefault="00F15807" w:rsidP="00F15807">
      <w:pPr>
        <w:spacing w:before="120" w:after="120"/>
        <w:rPr>
          <w:rFonts w:asciiTheme="minorHAnsi" w:hAnsiTheme="minorHAnsi" w:cs="Arial"/>
          <w:b/>
          <w:sz w:val="28"/>
          <w:szCs w:val="28"/>
        </w:rPr>
      </w:pPr>
      <w:r w:rsidRPr="001F5B92">
        <w:rPr>
          <w:rFonts w:asciiTheme="minorHAnsi" w:hAnsiTheme="minorHAnsi" w:cs="Arial"/>
          <w:b/>
          <w:sz w:val="28"/>
          <w:szCs w:val="28"/>
        </w:rPr>
        <w:lastRenderedPageBreak/>
        <w:t xml:space="preserve">The oral language matrix: input/listening </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16"/>
        <w:gridCol w:w="4029"/>
        <w:gridCol w:w="3705"/>
        <w:gridCol w:w="2115"/>
        <w:gridCol w:w="1977"/>
      </w:tblGrid>
      <w:tr w:rsidR="00F15807" w:rsidRPr="001F5B92" w14:paraId="74486349" w14:textId="77777777" w:rsidTr="008329A0">
        <w:tc>
          <w:tcPr>
            <w:tcW w:w="1277" w:type="dxa"/>
          </w:tcPr>
          <w:p w14:paraId="51D287EA" w14:textId="77777777" w:rsidR="00F15807" w:rsidRPr="001F5B92" w:rsidRDefault="00F15807" w:rsidP="008329A0">
            <w:pPr>
              <w:rPr>
                <w:rFonts w:asciiTheme="minorHAnsi" w:hAnsiTheme="minorHAnsi"/>
                <w:sz w:val="18"/>
                <w:szCs w:val="18"/>
              </w:rPr>
            </w:pPr>
          </w:p>
        </w:tc>
        <w:tc>
          <w:tcPr>
            <w:tcW w:w="2916" w:type="dxa"/>
          </w:tcPr>
          <w:p w14:paraId="14B50CDA" w14:textId="77777777" w:rsidR="00F15807" w:rsidRPr="001F5B92" w:rsidRDefault="00F15807" w:rsidP="008329A0">
            <w:pPr>
              <w:spacing w:before="60" w:after="60"/>
              <w:rPr>
                <w:rFonts w:asciiTheme="minorHAnsi" w:hAnsiTheme="minorHAnsi"/>
                <w:sz w:val="18"/>
                <w:szCs w:val="18"/>
              </w:rPr>
            </w:pPr>
            <w:r w:rsidRPr="001F5B92">
              <w:rPr>
                <w:rFonts w:asciiTheme="minorHAnsi" w:hAnsiTheme="minorHAnsi" w:cs="Arial"/>
                <w:b/>
                <w:sz w:val="18"/>
                <w:szCs w:val="18"/>
              </w:rPr>
              <w:t>Interpersonal context</w:t>
            </w:r>
          </w:p>
        </w:tc>
        <w:tc>
          <w:tcPr>
            <w:tcW w:w="4029" w:type="dxa"/>
          </w:tcPr>
          <w:p w14:paraId="00BACFCE" w14:textId="77777777" w:rsidR="00F15807" w:rsidRPr="001F5B92" w:rsidRDefault="00F15807" w:rsidP="008329A0">
            <w:pPr>
              <w:spacing w:before="60" w:after="60"/>
              <w:rPr>
                <w:rFonts w:asciiTheme="minorHAnsi" w:hAnsiTheme="minorHAnsi"/>
                <w:sz w:val="18"/>
                <w:szCs w:val="18"/>
              </w:rPr>
            </w:pPr>
            <w:r w:rsidRPr="001F5B92">
              <w:rPr>
                <w:rFonts w:asciiTheme="minorHAnsi" w:hAnsiTheme="minorHAnsi" w:cs="Arial"/>
                <w:b/>
                <w:sz w:val="18"/>
                <w:szCs w:val="18"/>
              </w:rPr>
              <w:t>Content</w:t>
            </w:r>
          </w:p>
        </w:tc>
        <w:tc>
          <w:tcPr>
            <w:tcW w:w="3705" w:type="dxa"/>
          </w:tcPr>
          <w:p w14:paraId="19C2C5B0" w14:textId="77777777" w:rsidR="00F15807" w:rsidRPr="001F5B92" w:rsidRDefault="00F15807" w:rsidP="008329A0">
            <w:pPr>
              <w:spacing w:before="60" w:after="60"/>
              <w:rPr>
                <w:rFonts w:asciiTheme="minorHAnsi" w:hAnsiTheme="minorHAnsi"/>
                <w:sz w:val="18"/>
                <w:szCs w:val="18"/>
              </w:rPr>
            </w:pPr>
            <w:r w:rsidRPr="001F5B92">
              <w:rPr>
                <w:rFonts w:asciiTheme="minorHAnsi" w:hAnsiTheme="minorHAnsi" w:cs="Arial"/>
                <w:b/>
                <w:sz w:val="18"/>
                <w:szCs w:val="18"/>
              </w:rPr>
              <w:t>Delivery</w:t>
            </w:r>
          </w:p>
        </w:tc>
        <w:tc>
          <w:tcPr>
            <w:tcW w:w="2115" w:type="dxa"/>
          </w:tcPr>
          <w:p w14:paraId="6026BF16" w14:textId="77777777" w:rsidR="00F15807" w:rsidRPr="001F5B92" w:rsidRDefault="00F15807" w:rsidP="008329A0">
            <w:pPr>
              <w:spacing w:before="60" w:after="60"/>
              <w:rPr>
                <w:rFonts w:asciiTheme="minorHAnsi" w:hAnsiTheme="minorHAnsi"/>
                <w:sz w:val="18"/>
                <w:szCs w:val="18"/>
              </w:rPr>
            </w:pPr>
            <w:r w:rsidRPr="001F5B92">
              <w:rPr>
                <w:rFonts w:asciiTheme="minorHAnsi" w:hAnsiTheme="minorHAnsi" w:cs="Arial"/>
                <w:b/>
                <w:sz w:val="18"/>
                <w:szCs w:val="18"/>
              </w:rPr>
              <w:t>Language structures</w:t>
            </w:r>
          </w:p>
        </w:tc>
        <w:tc>
          <w:tcPr>
            <w:tcW w:w="1977" w:type="dxa"/>
          </w:tcPr>
          <w:p w14:paraId="497DA5A4" w14:textId="77777777" w:rsidR="00F15807" w:rsidRPr="001F5B92" w:rsidRDefault="00F15807" w:rsidP="008329A0">
            <w:pPr>
              <w:spacing w:before="60" w:after="60"/>
              <w:rPr>
                <w:rFonts w:asciiTheme="minorHAnsi" w:hAnsiTheme="minorHAnsi"/>
                <w:sz w:val="18"/>
                <w:szCs w:val="18"/>
              </w:rPr>
            </w:pPr>
            <w:r w:rsidRPr="001F5B92">
              <w:rPr>
                <w:rFonts w:asciiTheme="minorHAnsi" w:hAnsiTheme="minorHAnsi" w:cs="Arial"/>
                <w:b/>
                <w:sz w:val="18"/>
                <w:szCs w:val="18"/>
              </w:rPr>
              <w:t>First-language support</w:t>
            </w:r>
          </w:p>
        </w:tc>
      </w:tr>
      <w:tr w:rsidR="00F15807" w:rsidRPr="001F5B92" w14:paraId="556389ED" w14:textId="77777777" w:rsidTr="008329A0">
        <w:tc>
          <w:tcPr>
            <w:tcW w:w="1277" w:type="dxa"/>
          </w:tcPr>
          <w:p w14:paraId="1815D824" w14:textId="77777777" w:rsidR="00F15807" w:rsidRPr="001F5B92" w:rsidRDefault="00F15807" w:rsidP="008329A0">
            <w:pPr>
              <w:rPr>
                <w:rFonts w:asciiTheme="minorHAnsi" w:hAnsiTheme="minorHAnsi"/>
                <w:sz w:val="18"/>
                <w:szCs w:val="18"/>
              </w:rPr>
            </w:pPr>
          </w:p>
        </w:tc>
        <w:tc>
          <w:tcPr>
            <w:tcW w:w="12765" w:type="dxa"/>
            <w:gridSpan w:val="4"/>
          </w:tcPr>
          <w:p w14:paraId="191190DB" w14:textId="77777777" w:rsidR="00F15807" w:rsidRPr="001F5B92" w:rsidRDefault="00F15807" w:rsidP="008329A0">
            <w:pPr>
              <w:spacing w:before="60"/>
              <w:ind w:left="170"/>
              <w:jc w:val="center"/>
              <w:rPr>
                <w:rFonts w:asciiTheme="minorHAnsi" w:hAnsiTheme="minorHAnsi" w:cs="Arial"/>
                <w:sz w:val="18"/>
                <w:szCs w:val="18"/>
              </w:rPr>
            </w:pPr>
            <w:r w:rsidRPr="001F5B92">
              <w:rPr>
                <w:rFonts w:asciiTheme="minorHAnsi" w:hAnsiTheme="minorHAnsi" w:cs="Arial"/>
                <w:b/>
                <w:sz w:val="18"/>
                <w:szCs w:val="18"/>
              </w:rPr>
              <w:t>The learner may understand:</w:t>
            </w:r>
          </w:p>
        </w:tc>
        <w:tc>
          <w:tcPr>
            <w:tcW w:w="1977" w:type="dxa"/>
          </w:tcPr>
          <w:p w14:paraId="51EEE8BD" w14:textId="77777777" w:rsidR="00F15807" w:rsidRPr="001F5B92" w:rsidRDefault="00F15807" w:rsidP="008329A0">
            <w:pPr>
              <w:spacing w:before="60" w:after="60"/>
              <w:rPr>
                <w:rFonts w:asciiTheme="minorHAnsi" w:hAnsiTheme="minorHAnsi"/>
                <w:sz w:val="18"/>
                <w:szCs w:val="18"/>
              </w:rPr>
            </w:pPr>
            <w:r w:rsidRPr="001F5B92">
              <w:rPr>
                <w:rFonts w:asciiTheme="minorHAnsi" w:hAnsiTheme="minorHAnsi" w:cs="Arial"/>
                <w:b/>
                <w:sz w:val="18"/>
                <w:szCs w:val="18"/>
              </w:rPr>
              <w:t>The learner needs:</w:t>
            </w:r>
          </w:p>
        </w:tc>
      </w:tr>
      <w:tr w:rsidR="00F15807" w:rsidRPr="001F5B92" w14:paraId="2B31F8C9" w14:textId="77777777" w:rsidTr="008329A0">
        <w:tc>
          <w:tcPr>
            <w:tcW w:w="1277" w:type="dxa"/>
          </w:tcPr>
          <w:p w14:paraId="66AF3F2F" w14:textId="77777777" w:rsidR="00F15807" w:rsidRPr="001F5B92" w:rsidRDefault="00F15807" w:rsidP="008329A0">
            <w:pPr>
              <w:rPr>
                <w:rFonts w:asciiTheme="minorHAnsi" w:hAnsiTheme="minorHAnsi"/>
                <w:sz w:val="18"/>
                <w:szCs w:val="18"/>
              </w:rPr>
            </w:pPr>
            <w:r w:rsidRPr="001F5B92">
              <w:rPr>
                <w:rFonts w:asciiTheme="minorHAnsi" w:hAnsiTheme="minorHAnsi" w:cs="Arial"/>
                <w:b/>
                <w:sz w:val="18"/>
                <w:szCs w:val="18"/>
              </w:rPr>
              <w:t>Foundation stage</w:t>
            </w:r>
          </w:p>
        </w:tc>
        <w:tc>
          <w:tcPr>
            <w:tcW w:w="2916" w:type="dxa"/>
          </w:tcPr>
          <w:p w14:paraId="6C17D21A"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language use</w:t>
            </w:r>
            <w:r>
              <w:rPr>
                <w:rFonts w:asciiTheme="minorHAnsi" w:hAnsiTheme="minorHAnsi" w:cs="Arial"/>
                <w:sz w:val="14"/>
                <w:szCs w:val="14"/>
              </w:rPr>
              <w:t>d</w:t>
            </w:r>
            <w:r w:rsidRPr="001F5B92">
              <w:rPr>
                <w:rFonts w:asciiTheme="minorHAnsi" w:hAnsiTheme="minorHAnsi" w:cs="Arial"/>
                <w:sz w:val="14"/>
                <w:szCs w:val="14"/>
              </w:rPr>
              <w:t xml:space="preserve"> in face-to-face contexts, often with support from pictures or objects </w:t>
            </w:r>
          </w:p>
          <w:p w14:paraId="68E41C17"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 xml:space="preserve">limited interactions in pairs (student-to-student and student-to-teacher) </w:t>
            </w:r>
          </w:p>
          <w:p w14:paraId="121686E2"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limited interactions in small-group contexts</w:t>
            </w:r>
          </w:p>
          <w:p w14:paraId="05414E7E"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limited interactions in whole-class contexts</w:t>
            </w:r>
          </w:p>
        </w:tc>
        <w:tc>
          <w:tcPr>
            <w:tcW w:w="4029" w:type="dxa"/>
          </w:tcPr>
          <w:p w14:paraId="356CE8B4" w14:textId="77777777" w:rsidR="00F15807" w:rsidRPr="001F5B92" w:rsidRDefault="00F15807" w:rsidP="00F15807">
            <w:pPr>
              <w:pStyle w:val="ListParagraph"/>
              <w:numPr>
                <w:ilvl w:val="0"/>
                <w:numId w:val="31"/>
              </w:numPr>
              <w:spacing w:before="60"/>
              <w:ind w:left="170" w:hanging="170"/>
              <w:rPr>
                <w:rFonts w:asciiTheme="minorHAnsi" w:hAnsiTheme="minorHAnsi" w:cs="Arial"/>
                <w:sz w:val="14"/>
                <w:szCs w:val="14"/>
              </w:rPr>
            </w:pPr>
            <w:r w:rsidRPr="001F5B92">
              <w:rPr>
                <w:rFonts w:asciiTheme="minorHAnsi" w:hAnsiTheme="minorHAnsi" w:cs="Arial"/>
                <w:sz w:val="14"/>
                <w:szCs w:val="14"/>
              </w:rPr>
              <w:t>basic concepts expressed in simple English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colours, shapes, time, dates, numbers, body parts, feelings)</w:t>
            </w:r>
          </w:p>
          <w:p w14:paraId="2E280C52" w14:textId="77777777" w:rsidR="00F15807" w:rsidRPr="001F5B92" w:rsidRDefault="00F15807" w:rsidP="00F15807">
            <w:pPr>
              <w:pStyle w:val="ListParagraph"/>
              <w:numPr>
                <w:ilvl w:val="0"/>
                <w:numId w:val="31"/>
              </w:numPr>
              <w:spacing w:before="60"/>
              <w:ind w:left="170" w:hanging="170"/>
              <w:rPr>
                <w:rFonts w:asciiTheme="minorHAnsi" w:hAnsiTheme="minorHAnsi" w:cs="Arial"/>
                <w:sz w:val="14"/>
                <w:szCs w:val="14"/>
              </w:rPr>
            </w:pPr>
            <w:r w:rsidRPr="001F5B92">
              <w:rPr>
                <w:rFonts w:asciiTheme="minorHAnsi" w:hAnsiTheme="minorHAnsi" w:cs="Arial"/>
                <w:sz w:val="14"/>
                <w:szCs w:val="14"/>
              </w:rPr>
              <w:t>some basic instructions and simple questions</w:t>
            </w:r>
          </w:p>
          <w:p w14:paraId="516D71D7" w14:textId="77777777" w:rsidR="00F15807" w:rsidRPr="001F5B92" w:rsidRDefault="00F15807" w:rsidP="00F15807">
            <w:pPr>
              <w:pStyle w:val="ListParagraph"/>
              <w:numPr>
                <w:ilvl w:val="0"/>
                <w:numId w:val="31"/>
              </w:numPr>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models of different types of oral texts (see </w:t>
            </w:r>
            <w:r w:rsidRPr="001F5B92">
              <w:rPr>
                <w:rFonts w:asciiTheme="minorHAnsi" w:hAnsiTheme="minorHAnsi" w:cs="Arial"/>
                <w:i/>
                <w:sz w:val="14"/>
                <w:szCs w:val="14"/>
              </w:rPr>
              <w:t>English Language Intensive Programme Years 7–13 Resource</w:t>
            </w:r>
            <w:r w:rsidRPr="001F5B92">
              <w:rPr>
                <w:rFonts w:asciiTheme="minorHAnsi" w:hAnsiTheme="minorHAnsi" w:cs="Arial"/>
                <w:sz w:val="14"/>
                <w:szCs w:val="14"/>
              </w:rPr>
              <w:t xml:space="preserve"> and </w:t>
            </w:r>
            <w:r w:rsidRPr="001F5B92">
              <w:rPr>
                <w:rFonts w:asciiTheme="minorHAnsi" w:hAnsiTheme="minorHAnsi" w:cs="Arial"/>
                <w:i/>
                <w:sz w:val="14"/>
                <w:szCs w:val="14"/>
              </w:rPr>
              <w:t>Supporting English Language Learning in Primary Schools</w:t>
            </w:r>
            <w:r w:rsidRPr="001F5B92">
              <w:rPr>
                <w:rFonts w:asciiTheme="minorHAnsi" w:hAnsiTheme="minorHAnsi" w:cs="Arial"/>
                <w:sz w:val="14"/>
                <w:szCs w:val="14"/>
              </w:rPr>
              <w:t>)</w:t>
            </w:r>
          </w:p>
          <w:p w14:paraId="6EB52CF4" w14:textId="77777777" w:rsidR="00F15807" w:rsidRPr="001F5B92" w:rsidRDefault="00F15807" w:rsidP="00F15807">
            <w:pPr>
              <w:pStyle w:val="ListParagraph"/>
              <w:numPr>
                <w:ilvl w:val="0"/>
                <w:numId w:val="31"/>
              </w:numPr>
              <w:spacing w:before="60"/>
              <w:ind w:left="170" w:hanging="170"/>
              <w:rPr>
                <w:rFonts w:asciiTheme="minorHAnsi" w:hAnsiTheme="minorHAnsi" w:cs="Arial"/>
                <w:sz w:val="14"/>
                <w:szCs w:val="14"/>
              </w:rPr>
            </w:pPr>
            <w:r w:rsidRPr="001F5B92">
              <w:rPr>
                <w:rFonts w:asciiTheme="minorHAnsi" w:hAnsiTheme="minorHAnsi" w:cs="Arial"/>
                <w:sz w:val="14"/>
                <w:szCs w:val="14"/>
              </w:rPr>
              <w:t>words that are significant to or for them</w:t>
            </w:r>
          </w:p>
        </w:tc>
        <w:tc>
          <w:tcPr>
            <w:tcW w:w="3705" w:type="dxa"/>
          </w:tcPr>
          <w:p w14:paraId="378A8367"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slow and clear speech using simple language</w:t>
            </w:r>
          </w:p>
          <w:p w14:paraId="57DFDC82"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direct address, with key words repeated often</w:t>
            </w:r>
          </w:p>
          <w:p w14:paraId="421B5C1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gestures and facial expressions that accompany simple instructions, information or questions</w:t>
            </w:r>
          </w:p>
        </w:tc>
        <w:tc>
          <w:tcPr>
            <w:tcW w:w="2115" w:type="dxa"/>
          </w:tcPr>
          <w:p w14:paraId="2EA9AC2A"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individual words and some short chunks of language (formulaic chunks)</w:t>
            </w:r>
          </w:p>
        </w:tc>
        <w:tc>
          <w:tcPr>
            <w:tcW w:w="1977" w:type="dxa"/>
          </w:tcPr>
          <w:p w14:paraId="3E3E82C0"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extensive first language support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through bilingual helpers or bilingual picture dictionaries and first-language texts)</w:t>
            </w:r>
          </w:p>
          <w:p w14:paraId="7F2AE221" w14:textId="77777777" w:rsidR="00F15807" w:rsidRPr="001F5B92" w:rsidRDefault="00F15807" w:rsidP="008329A0">
            <w:pPr>
              <w:rPr>
                <w:rFonts w:asciiTheme="minorHAnsi" w:hAnsiTheme="minorHAnsi"/>
                <w:sz w:val="14"/>
                <w:szCs w:val="14"/>
              </w:rPr>
            </w:pPr>
          </w:p>
        </w:tc>
      </w:tr>
      <w:tr w:rsidR="00F15807" w:rsidRPr="001F5B92" w14:paraId="7936504B" w14:textId="77777777" w:rsidTr="008329A0">
        <w:tc>
          <w:tcPr>
            <w:tcW w:w="1277" w:type="dxa"/>
          </w:tcPr>
          <w:p w14:paraId="372206F8" w14:textId="77777777" w:rsidR="00F15807" w:rsidRPr="001F5B92" w:rsidRDefault="00F15807" w:rsidP="008329A0">
            <w:pPr>
              <w:rPr>
                <w:rFonts w:asciiTheme="minorHAnsi" w:hAnsiTheme="minorHAnsi"/>
                <w:sz w:val="18"/>
                <w:szCs w:val="18"/>
              </w:rPr>
            </w:pPr>
            <w:r w:rsidRPr="001F5B92">
              <w:rPr>
                <w:rFonts w:asciiTheme="minorHAnsi" w:hAnsiTheme="minorHAnsi" w:cs="Arial"/>
                <w:b/>
                <w:sz w:val="18"/>
                <w:szCs w:val="18"/>
              </w:rPr>
              <w:t>Stage 1</w:t>
            </w:r>
          </w:p>
        </w:tc>
        <w:tc>
          <w:tcPr>
            <w:tcW w:w="2916" w:type="dxa"/>
          </w:tcPr>
          <w:p w14:paraId="2F722AAB"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limited interactions in pairs (student-to-student and student-to-teacher)</w:t>
            </w:r>
          </w:p>
          <w:p w14:paraId="49DB9C0A"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limited interactions in small-group contexts</w:t>
            </w:r>
          </w:p>
          <w:p w14:paraId="08FE1523"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limited interactions in whole-class contexts</w:t>
            </w:r>
          </w:p>
        </w:tc>
        <w:tc>
          <w:tcPr>
            <w:tcW w:w="4029" w:type="dxa"/>
          </w:tcPr>
          <w:p w14:paraId="167D899A"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curriculum content that reflects what their peers are learning in mainstream classes</w:t>
            </w:r>
          </w:p>
          <w:p w14:paraId="6914A106"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simple, repetitive texts such as songs, rhymes, poems, and raps</w:t>
            </w:r>
          </w:p>
          <w:p w14:paraId="57725957"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one or two clusters of ideas in familiar curriculum and social contexts</w:t>
            </w:r>
          </w:p>
          <w:p w14:paraId="58DA499A"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carefully scaffolded texts in unfamiliar curriculum contexts</w:t>
            </w:r>
          </w:p>
          <w:p w14:paraId="49468178"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simple oral texts, which may be presented on CDs, CD-ROMS or DVDs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the CD </w:t>
            </w:r>
            <w:r w:rsidRPr="001F5B92">
              <w:rPr>
                <w:rFonts w:asciiTheme="minorHAnsi" w:hAnsiTheme="minorHAnsi" w:cs="Arial"/>
                <w:i/>
                <w:sz w:val="14"/>
                <w:szCs w:val="14"/>
              </w:rPr>
              <w:t>Junior Journal 34 and 35</w:t>
            </w:r>
            <w:r w:rsidRPr="001F5B92">
              <w:rPr>
                <w:rFonts w:asciiTheme="minorHAnsi" w:hAnsiTheme="minorHAnsi" w:cs="Arial"/>
                <w:sz w:val="14"/>
                <w:szCs w:val="14"/>
              </w:rPr>
              <w:t>)</w:t>
            </w:r>
          </w:p>
        </w:tc>
        <w:tc>
          <w:tcPr>
            <w:tcW w:w="3705" w:type="dxa"/>
          </w:tcPr>
          <w:p w14:paraId="30E1C158" w14:textId="77777777" w:rsidR="00F15807" w:rsidRPr="001F5B92" w:rsidRDefault="00F15807" w:rsidP="00F15807">
            <w:pPr>
              <w:numPr>
                <w:ilvl w:val="0"/>
                <w:numId w:val="28"/>
              </w:numPr>
              <w:tabs>
                <w:tab w:val="num" w:pos="176"/>
              </w:tabs>
              <w:spacing w:before="60"/>
              <w:ind w:left="176" w:hanging="176"/>
              <w:rPr>
                <w:rFonts w:asciiTheme="minorHAnsi" w:hAnsiTheme="minorHAnsi" w:cs="Arial"/>
                <w:sz w:val="14"/>
                <w:szCs w:val="14"/>
              </w:rPr>
            </w:pPr>
            <w:r w:rsidRPr="001F5B92">
              <w:rPr>
                <w:rFonts w:asciiTheme="minorHAnsi" w:hAnsiTheme="minorHAnsi" w:cs="Arial"/>
                <w:sz w:val="14"/>
                <w:szCs w:val="14"/>
              </w:rPr>
              <w:t>the meaning of gestures, facial expressions and changes in volume or tone</w:t>
            </w:r>
          </w:p>
          <w:p w14:paraId="5FC32442" w14:textId="77777777" w:rsidR="00F15807" w:rsidRPr="001F5B92" w:rsidRDefault="00F15807" w:rsidP="00F15807">
            <w:pPr>
              <w:numPr>
                <w:ilvl w:val="0"/>
                <w:numId w:val="28"/>
              </w:numPr>
              <w:tabs>
                <w:tab w:val="num" w:pos="176"/>
              </w:tabs>
              <w:spacing w:before="60"/>
              <w:ind w:left="176" w:hanging="176"/>
              <w:rPr>
                <w:rFonts w:asciiTheme="minorHAnsi" w:hAnsiTheme="minorHAnsi" w:cs="Arial"/>
                <w:sz w:val="14"/>
                <w:szCs w:val="14"/>
              </w:rPr>
            </w:pPr>
            <w:r w:rsidRPr="001F5B92">
              <w:rPr>
                <w:rFonts w:asciiTheme="minorHAnsi" w:hAnsiTheme="minorHAnsi" w:cs="Arial"/>
                <w:sz w:val="14"/>
                <w:szCs w:val="14"/>
              </w:rPr>
              <w:t>slow and clear speech, using longer phrases of simple language, with key ideas repeated</w:t>
            </w:r>
          </w:p>
          <w:p w14:paraId="5C52E944" w14:textId="77777777" w:rsidR="00F15807" w:rsidRPr="001F5B92" w:rsidRDefault="00F15807" w:rsidP="00F15807">
            <w:pPr>
              <w:numPr>
                <w:ilvl w:val="0"/>
                <w:numId w:val="28"/>
              </w:numPr>
              <w:tabs>
                <w:tab w:val="num" w:pos="176"/>
              </w:tabs>
              <w:spacing w:before="60"/>
              <w:ind w:left="176" w:hanging="176"/>
              <w:rPr>
                <w:rFonts w:asciiTheme="minorHAnsi" w:hAnsiTheme="minorHAnsi" w:cs="Arial"/>
                <w:sz w:val="14"/>
                <w:szCs w:val="14"/>
              </w:rPr>
            </w:pPr>
            <w:r w:rsidRPr="001F5B92">
              <w:rPr>
                <w:rFonts w:asciiTheme="minorHAnsi" w:hAnsiTheme="minorHAnsi" w:cs="Arial"/>
                <w:sz w:val="14"/>
                <w:szCs w:val="14"/>
              </w:rPr>
              <w:t>standard New Zealand English, including slang and idioms that are limited and/or explained</w:t>
            </w:r>
          </w:p>
        </w:tc>
        <w:tc>
          <w:tcPr>
            <w:tcW w:w="2115" w:type="dxa"/>
          </w:tcPr>
          <w:p w14:paraId="73CBC81E"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simple sentences and longer common phrases</w:t>
            </w:r>
          </w:p>
          <w:p w14:paraId="6BC90EBF"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short passages of natural speech, such as in conversations and instructions </w:t>
            </w:r>
          </w:p>
          <w:p w14:paraId="1B47AC4D" w14:textId="77777777" w:rsidR="00F15807" w:rsidRPr="001F5B92" w:rsidRDefault="00F15807" w:rsidP="008329A0">
            <w:pPr>
              <w:rPr>
                <w:rFonts w:asciiTheme="minorHAnsi" w:hAnsiTheme="minorHAnsi"/>
                <w:sz w:val="14"/>
                <w:szCs w:val="14"/>
              </w:rPr>
            </w:pPr>
          </w:p>
        </w:tc>
        <w:tc>
          <w:tcPr>
            <w:tcW w:w="1977" w:type="dxa"/>
          </w:tcPr>
          <w:p w14:paraId="27A9C3A4" w14:textId="77777777" w:rsidR="00F15807" w:rsidRPr="001F5B92" w:rsidRDefault="00F15807" w:rsidP="00F15807">
            <w:pPr>
              <w:numPr>
                <w:ilvl w:val="0"/>
                <w:numId w:val="28"/>
              </w:numPr>
              <w:tabs>
                <w:tab w:val="num" w:pos="141"/>
              </w:tabs>
              <w:spacing w:before="60"/>
              <w:ind w:left="141" w:hanging="141"/>
              <w:rPr>
                <w:rFonts w:asciiTheme="minorHAnsi" w:hAnsiTheme="minorHAnsi" w:cs="Arial"/>
                <w:sz w:val="14"/>
                <w:szCs w:val="14"/>
              </w:rPr>
            </w:pPr>
            <w:r w:rsidRPr="001F5B92">
              <w:rPr>
                <w:rFonts w:asciiTheme="minorHAnsi" w:hAnsiTheme="minorHAnsi" w:cs="Arial"/>
                <w:sz w:val="14"/>
                <w:szCs w:val="14"/>
              </w:rPr>
              <w:t>extensive first language support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through bilingual helpers or bilingual picture dictionaries and first-language texts)</w:t>
            </w:r>
          </w:p>
          <w:p w14:paraId="36C330DD" w14:textId="77777777" w:rsidR="00F15807" w:rsidRPr="001F5B92" w:rsidRDefault="00F15807" w:rsidP="008329A0">
            <w:pPr>
              <w:rPr>
                <w:rFonts w:asciiTheme="minorHAnsi" w:hAnsiTheme="minorHAnsi"/>
                <w:sz w:val="14"/>
                <w:szCs w:val="14"/>
              </w:rPr>
            </w:pPr>
          </w:p>
        </w:tc>
      </w:tr>
      <w:tr w:rsidR="00F15807" w:rsidRPr="001F5B92" w14:paraId="1C9D6B1B" w14:textId="77777777" w:rsidTr="008329A0">
        <w:tc>
          <w:tcPr>
            <w:tcW w:w="1277" w:type="dxa"/>
          </w:tcPr>
          <w:p w14:paraId="33B34E6C" w14:textId="77777777" w:rsidR="00F15807" w:rsidRPr="001F5B92" w:rsidRDefault="00F15807" w:rsidP="008329A0">
            <w:pPr>
              <w:rPr>
                <w:rFonts w:asciiTheme="minorHAnsi" w:hAnsiTheme="minorHAnsi"/>
                <w:sz w:val="18"/>
                <w:szCs w:val="18"/>
              </w:rPr>
            </w:pPr>
            <w:r w:rsidRPr="001F5B92">
              <w:rPr>
                <w:rFonts w:asciiTheme="minorHAnsi" w:hAnsiTheme="minorHAnsi" w:cs="Arial"/>
                <w:b/>
                <w:sz w:val="18"/>
                <w:szCs w:val="18"/>
              </w:rPr>
              <w:t>Stage 2</w:t>
            </w:r>
          </w:p>
        </w:tc>
        <w:tc>
          <w:tcPr>
            <w:tcW w:w="2916" w:type="dxa"/>
          </w:tcPr>
          <w:p w14:paraId="00D464C6"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 xml:space="preserve">interactions in pairs (student-to-student and student-to-teacher) </w:t>
            </w:r>
          </w:p>
          <w:p w14:paraId="6F2AA3BE"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interactions in small-group contexts</w:t>
            </w:r>
          </w:p>
          <w:p w14:paraId="51D8A97C"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interactions in whole-class contexts</w:t>
            </w:r>
          </w:p>
          <w:p w14:paraId="7FEAC9FE"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interactions through extended speech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listening to a debate)</w:t>
            </w:r>
          </w:p>
        </w:tc>
        <w:tc>
          <w:tcPr>
            <w:tcW w:w="4029" w:type="dxa"/>
          </w:tcPr>
          <w:p w14:paraId="6D540E35"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curriculum content that reflects what their peers are learning in mainstream classes</w:t>
            </w:r>
          </w:p>
          <w:p w14:paraId="4CB1E7B0"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some commonly used colloquial expressions and some Māori words and phrases</w:t>
            </w:r>
          </w:p>
          <w:p w14:paraId="60121C15"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extended speech in familiar curriculum and social contexts</w:t>
            </w:r>
          </w:p>
          <w:p w14:paraId="31CC46F8"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extended speech in unfamiliar contexts with support</w:t>
            </w:r>
          </w:p>
          <w:p w14:paraId="04CB5CCF"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oral texts, which may be presented on CDs, CD-ROMs or DVDs</w:t>
            </w:r>
          </w:p>
        </w:tc>
        <w:tc>
          <w:tcPr>
            <w:tcW w:w="3705" w:type="dxa"/>
          </w:tcPr>
          <w:p w14:paraId="08B413F8"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short passages of standard New Zealand English in a range of accents, spoken at a natural speed</w:t>
            </w:r>
          </w:p>
          <w:p w14:paraId="7F6ECF5B"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extended speech that allows pauses for them to process what they have heard</w:t>
            </w:r>
          </w:p>
          <w:p w14:paraId="5915D416"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the meaning of non-verbal language features (body language and prosodic features)</w:t>
            </w:r>
          </w:p>
        </w:tc>
        <w:tc>
          <w:tcPr>
            <w:tcW w:w="2115" w:type="dxa"/>
          </w:tcPr>
          <w:p w14:paraId="35763DEA"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some complex sentences</w:t>
            </w:r>
          </w:p>
          <w:p w14:paraId="1431FF65"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complete and incomplete sentences</w:t>
            </w:r>
          </w:p>
        </w:tc>
        <w:tc>
          <w:tcPr>
            <w:tcW w:w="1977" w:type="dxa"/>
          </w:tcPr>
          <w:p w14:paraId="5D1F80CF"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continued first-language support wherever possible, from bilingual helpers, bilingual dictionaries and first-language texts</w:t>
            </w:r>
          </w:p>
        </w:tc>
      </w:tr>
      <w:tr w:rsidR="00F15807" w:rsidRPr="001F5B92" w14:paraId="47E9B266" w14:textId="77777777" w:rsidTr="008329A0">
        <w:tc>
          <w:tcPr>
            <w:tcW w:w="1277" w:type="dxa"/>
          </w:tcPr>
          <w:p w14:paraId="5E229F7B" w14:textId="77777777" w:rsidR="00F15807" w:rsidRPr="001F5B92" w:rsidRDefault="00F15807" w:rsidP="008329A0">
            <w:pPr>
              <w:rPr>
                <w:rFonts w:asciiTheme="minorHAnsi" w:hAnsiTheme="minorHAnsi"/>
                <w:sz w:val="18"/>
                <w:szCs w:val="18"/>
              </w:rPr>
            </w:pPr>
            <w:r w:rsidRPr="001F5B92">
              <w:rPr>
                <w:rFonts w:asciiTheme="minorHAnsi" w:hAnsiTheme="minorHAnsi" w:cs="Arial"/>
                <w:b/>
                <w:sz w:val="18"/>
                <w:szCs w:val="18"/>
              </w:rPr>
              <w:t>Stage 3</w:t>
            </w:r>
          </w:p>
        </w:tc>
        <w:tc>
          <w:tcPr>
            <w:tcW w:w="2916" w:type="dxa"/>
          </w:tcPr>
          <w:p w14:paraId="714D261F"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 xml:space="preserve">extended passages of natural speech  </w:t>
            </w:r>
          </w:p>
          <w:p w14:paraId="37BC5771"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multiple speakers in interactive contexts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a group or panel discussion)</w:t>
            </w:r>
          </w:p>
          <w:p w14:paraId="4F735E58" w14:textId="77777777" w:rsidR="00F15807" w:rsidRPr="001F5B92" w:rsidRDefault="00F15807" w:rsidP="008329A0">
            <w:pPr>
              <w:rPr>
                <w:rFonts w:asciiTheme="minorHAnsi" w:hAnsiTheme="minorHAnsi"/>
                <w:sz w:val="14"/>
                <w:szCs w:val="14"/>
              </w:rPr>
            </w:pPr>
          </w:p>
        </w:tc>
        <w:tc>
          <w:tcPr>
            <w:tcW w:w="4029" w:type="dxa"/>
          </w:tcPr>
          <w:p w14:paraId="17F73D13"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a wide range of curriculum and social content</w:t>
            </w:r>
          </w:p>
          <w:p w14:paraId="02EEB2FC"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extended passages of natural speech in familiar and unfamiliar curriculum and social contexts</w:t>
            </w:r>
          </w:p>
          <w:p w14:paraId="1A55200D"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extended oral texts, which may be presented on CDs, CD-ROMs or DVDs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the Choices audiotape </w:t>
            </w:r>
            <w:r w:rsidRPr="007A2C40">
              <w:rPr>
                <w:rFonts w:asciiTheme="minorHAnsi" w:hAnsiTheme="minorHAnsi" w:cs="Arial"/>
                <w:i/>
                <w:sz w:val="14"/>
                <w:szCs w:val="14"/>
              </w:rPr>
              <w:t>Danger!</w:t>
            </w:r>
            <w:r w:rsidRPr="001F5B92">
              <w:rPr>
                <w:rFonts w:asciiTheme="minorHAnsi" w:hAnsiTheme="minorHAnsi" w:cs="Arial"/>
                <w:sz w:val="14"/>
                <w:szCs w:val="14"/>
              </w:rPr>
              <w:t>)</w:t>
            </w:r>
          </w:p>
          <w:p w14:paraId="4EBB5689"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figurative language, as long as it is clearly defined and explained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puns and metaphors)</w:t>
            </w:r>
          </w:p>
        </w:tc>
        <w:tc>
          <w:tcPr>
            <w:tcW w:w="3705" w:type="dxa"/>
          </w:tcPr>
          <w:p w14:paraId="03F39F03"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a range of accents, including speakers for whom English is an additional language</w:t>
            </w:r>
          </w:p>
          <w:p w14:paraId="3427F661"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the purpose and effect of non-verbal language features</w:t>
            </w:r>
          </w:p>
          <w:p w14:paraId="7C23BB3B"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both standard and colloquial language</w:t>
            </w:r>
          </w:p>
          <w:p w14:paraId="01D2B807"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language spoken at a natural pace</w:t>
            </w:r>
          </w:p>
        </w:tc>
        <w:tc>
          <w:tcPr>
            <w:tcW w:w="2115" w:type="dxa"/>
          </w:tcPr>
          <w:p w14:paraId="0BEAA61C"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connected text with several ideas or text sequences</w:t>
            </w:r>
          </w:p>
          <w:p w14:paraId="43F3312D"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longer passages of speech spoken at a natural pace and without planned pauses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talks by visiting speakers</w:t>
            </w:r>
            <w:r>
              <w:rPr>
                <w:rFonts w:asciiTheme="minorHAnsi" w:hAnsiTheme="minorHAnsi" w:cs="Arial"/>
                <w:sz w:val="14"/>
                <w:szCs w:val="14"/>
              </w:rPr>
              <w:t>)</w:t>
            </w:r>
            <w:r w:rsidRPr="001F5B92">
              <w:rPr>
                <w:rFonts w:asciiTheme="minorHAnsi" w:hAnsiTheme="minorHAnsi" w:cs="Arial"/>
                <w:sz w:val="14"/>
                <w:szCs w:val="14"/>
              </w:rPr>
              <w:t xml:space="preserve"> </w:t>
            </w:r>
          </w:p>
          <w:p w14:paraId="63B2743C" w14:textId="77777777" w:rsidR="00F15807" w:rsidRPr="001F5B92" w:rsidRDefault="00F15807" w:rsidP="008329A0">
            <w:pPr>
              <w:rPr>
                <w:rFonts w:asciiTheme="minorHAnsi" w:hAnsiTheme="minorHAnsi"/>
                <w:sz w:val="14"/>
                <w:szCs w:val="14"/>
              </w:rPr>
            </w:pPr>
          </w:p>
        </w:tc>
        <w:tc>
          <w:tcPr>
            <w:tcW w:w="1977" w:type="dxa"/>
          </w:tcPr>
          <w:p w14:paraId="50221E1A"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continued first-language support wherever possible, from bilingual helpers, bilingual dictionaries and first-language texts</w:t>
            </w:r>
          </w:p>
        </w:tc>
      </w:tr>
      <w:tr w:rsidR="00F15807" w:rsidRPr="001F5B92" w14:paraId="55769832" w14:textId="77777777" w:rsidTr="008329A0">
        <w:trPr>
          <w:trHeight w:val="1772"/>
        </w:trPr>
        <w:tc>
          <w:tcPr>
            <w:tcW w:w="1277" w:type="dxa"/>
          </w:tcPr>
          <w:p w14:paraId="6B6DBC8F" w14:textId="77777777" w:rsidR="00F15807" w:rsidRPr="001F5B92" w:rsidRDefault="00F15807" w:rsidP="008329A0">
            <w:pPr>
              <w:rPr>
                <w:rFonts w:asciiTheme="minorHAnsi" w:hAnsiTheme="minorHAnsi"/>
                <w:sz w:val="18"/>
                <w:szCs w:val="18"/>
              </w:rPr>
            </w:pPr>
            <w:r w:rsidRPr="001F5B92">
              <w:rPr>
                <w:rFonts w:asciiTheme="minorHAnsi" w:hAnsiTheme="minorHAnsi" w:cs="Arial"/>
                <w:b/>
                <w:sz w:val="18"/>
                <w:szCs w:val="18"/>
              </w:rPr>
              <w:t>Stage 4</w:t>
            </w:r>
          </w:p>
        </w:tc>
        <w:tc>
          <w:tcPr>
            <w:tcW w:w="2916" w:type="dxa"/>
          </w:tcPr>
          <w:p w14:paraId="6BE79B0E"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multiple speakers in interactive contexts</w:t>
            </w:r>
            <w:r>
              <w:rPr>
                <w:rFonts w:asciiTheme="minorHAnsi" w:hAnsiTheme="minorHAnsi" w:cs="Arial"/>
                <w:sz w:val="14"/>
                <w:szCs w:val="14"/>
              </w:rPr>
              <w:t xml:space="preserve"> </w:t>
            </w:r>
            <w:r w:rsidRPr="001F5B92">
              <w:rPr>
                <w:rFonts w:asciiTheme="minorHAnsi" w:hAnsiTheme="minorHAnsi" w:cs="Arial"/>
                <w:sz w:val="14"/>
                <w:szCs w:val="14"/>
              </w:rPr>
              <w:t>(</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a group or panel discussion)</w:t>
            </w:r>
          </w:p>
          <w:p w14:paraId="2F345183" w14:textId="77777777" w:rsidR="00F15807" w:rsidRPr="001F5B92" w:rsidRDefault="00F15807" w:rsidP="00F15807">
            <w:pPr>
              <w:numPr>
                <w:ilvl w:val="0"/>
                <w:numId w:val="30"/>
              </w:numPr>
              <w:spacing w:before="60"/>
              <w:ind w:left="175" w:hanging="175"/>
              <w:rPr>
                <w:rFonts w:asciiTheme="minorHAnsi" w:hAnsiTheme="minorHAnsi" w:cs="Arial"/>
                <w:sz w:val="14"/>
                <w:szCs w:val="14"/>
              </w:rPr>
            </w:pPr>
            <w:r w:rsidRPr="001F5B92">
              <w:rPr>
                <w:rFonts w:asciiTheme="minorHAnsi" w:hAnsiTheme="minorHAnsi" w:cs="Arial"/>
                <w:sz w:val="14"/>
                <w:szCs w:val="14"/>
              </w:rPr>
              <w:t>multimedia texts presented without interpersonal support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a video with no teacher support)</w:t>
            </w:r>
          </w:p>
          <w:p w14:paraId="0527D7F3" w14:textId="77777777" w:rsidR="00F15807" w:rsidRPr="001F5B92" w:rsidRDefault="00F15807" w:rsidP="008329A0">
            <w:pPr>
              <w:rPr>
                <w:rFonts w:asciiTheme="minorHAnsi" w:hAnsiTheme="minorHAnsi"/>
                <w:sz w:val="14"/>
                <w:szCs w:val="14"/>
              </w:rPr>
            </w:pPr>
          </w:p>
        </w:tc>
        <w:tc>
          <w:tcPr>
            <w:tcW w:w="4029" w:type="dxa"/>
          </w:tcPr>
          <w:p w14:paraId="64943215"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a wide variety of texts, including multimedia texts </w:t>
            </w:r>
          </w:p>
          <w:p w14:paraId="2452414C"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long and complex speech in a wide range of familiar and   unfamiliar contexts </w:t>
            </w:r>
          </w:p>
          <w:p w14:paraId="029FC925"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speech in situations that have an immediate context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a workshop or sports game) and in situations that don’t have an immediate context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a history documentary)</w:t>
            </w:r>
          </w:p>
          <w:p w14:paraId="46F43D53" w14:textId="77777777" w:rsidR="00F15807" w:rsidRPr="001F5B92" w:rsidRDefault="00F15807" w:rsidP="00F15807">
            <w:pPr>
              <w:numPr>
                <w:ilvl w:val="0"/>
                <w:numId w:val="28"/>
              </w:numPr>
              <w:tabs>
                <w:tab w:val="num" w:pos="212"/>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sophisticated language devices such as irony, </w:t>
            </w:r>
            <w:proofErr w:type="gramStart"/>
            <w:r w:rsidRPr="001F5B92">
              <w:rPr>
                <w:rFonts w:asciiTheme="minorHAnsi" w:hAnsiTheme="minorHAnsi" w:cs="Arial"/>
                <w:sz w:val="14"/>
                <w:szCs w:val="14"/>
              </w:rPr>
              <w:t>satire</w:t>
            </w:r>
            <w:proofErr w:type="gramEnd"/>
            <w:r w:rsidRPr="001F5B92">
              <w:rPr>
                <w:rFonts w:asciiTheme="minorHAnsi" w:hAnsiTheme="minorHAnsi" w:cs="Arial"/>
                <w:sz w:val="14"/>
                <w:szCs w:val="14"/>
              </w:rPr>
              <w:t xml:space="preserve"> and euphemisms, as long as these are clearly identified and explained</w:t>
            </w:r>
          </w:p>
        </w:tc>
        <w:tc>
          <w:tcPr>
            <w:tcW w:w="3705" w:type="dxa"/>
          </w:tcPr>
          <w:p w14:paraId="22E16B6E" w14:textId="77777777" w:rsidR="00F15807" w:rsidRPr="001F5B92" w:rsidRDefault="00F15807" w:rsidP="00F15807">
            <w:pPr>
              <w:numPr>
                <w:ilvl w:val="0"/>
                <w:numId w:val="28"/>
              </w:numPr>
              <w:tabs>
                <w:tab w:val="num" w:pos="177"/>
              </w:tabs>
              <w:spacing w:before="60" w:after="200" w:line="276" w:lineRule="auto"/>
              <w:ind w:left="170" w:hanging="170"/>
              <w:rPr>
                <w:rFonts w:asciiTheme="minorHAnsi" w:hAnsiTheme="minorHAnsi" w:cs="Arial"/>
                <w:sz w:val="14"/>
                <w:szCs w:val="14"/>
              </w:rPr>
            </w:pPr>
            <w:r w:rsidRPr="001F5B92">
              <w:rPr>
                <w:rFonts w:asciiTheme="minorHAnsi" w:hAnsiTheme="minorHAnsi" w:cs="Arial"/>
                <w:sz w:val="14"/>
                <w:szCs w:val="14"/>
              </w:rPr>
              <w:t>the purpose and effect of non-verbal language features</w:t>
            </w:r>
          </w:p>
        </w:tc>
        <w:tc>
          <w:tcPr>
            <w:tcW w:w="2115" w:type="dxa"/>
          </w:tcPr>
          <w:p w14:paraId="3CE31003"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complex, extended speech in a wide variety of structures at levels similar to a native speaker</w:t>
            </w:r>
          </w:p>
        </w:tc>
        <w:tc>
          <w:tcPr>
            <w:tcW w:w="1977" w:type="dxa"/>
          </w:tcPr>
          <w:p w14:paraId="6DEA0DA4" w14:textId="77777777" w:rsidR="00F15807" w:rsidRPr="001F5B92" w:rsidRDefault="00F15807" w:rsidP="00F15807">
            <w:pPr>
              <w:numPr>
                <w:ilvl w:val="0"/>
                <w:numId w:val="28"/>
              </w:numPr>
              <w:tabs>
                <w:tab w:val="num" w:pos="141"/>
              </w:tabs>
              <w:spacing w:before="60"/>
              <w:ind w:left="141" w:hanging="141"/>
              <w:rPr>
                <w:rFonts w:asciiTheme="minorHAnsi" w:hAnsiTheme="minorHAnsi" w:cs="Arial"/>
                <w:sz w:val="14"/>
                <w:szCs w:val="14"/>
              </w:rPr>
            </w:pPr>
            <w:r w:rsidRPr="001F5B92">
              <w:rPr>
                <w:rFonts w:asciiTheme="minorHAnsi" w:hAnsiTheme="minorHAnsi" w:cs="Arial"/>
                <w:sz w:val="14"/>
                <w:szCs w:val="14"/>
              </w:rPr>
              <w:t>continued encouragement to use their first language to enrich their learning</w:t>
            </w:r>
          </w:p>
          <w:p w14:paraId="471A4284" w14:textId="77777777" w:rsidR="00F15807" w:rsidRPr="001F5B92" w:rsidRDefault="00F15807" w:rsidP="008329A0">
            <w:pPr>
              <w:rPr>
                <w:rFonts w:asciiTheme="minorHAnsi" w:hAnsiTheme="minorHAnsi"/>
                <w:sz w:val="14"/>
                <w:szCs w:val="14"/>
              </w:rPr>
            </w:pPr>
          </w:p>
        </w:tc>
      </w:tr>
    </w:tbl>
    <w:p w14:paraId="41B992A0" w14:textId="77777777" w:rsidR="00F15807" w:rsidRPr="001F5B92" w:rsidRDefault="00F15807" w:rsidP="00F15807">
      <w:pPr>
        <w:rPr>
          <w:rFonts w:ascii="Arial" w:hAnsi="Arial" w:cs="Arial"/>
          <w:b/>
          <w:sz w:val="28"/>
          <w:szCs w:val="28"/>
        </w:rPr>
      </w:pPr>
      <w:r w:rsidRPr="001F5B92">
        <w:rPr>
          <w:rFonts w:ascii="Arial" w:hAnsi="Arial" w:cs="Arial"/>
          <w:b/>
          <w:sz w:val="28"/>
          <w:szCs w:val="28"/>
        </w:rPr>
        <w:br w:type="page"/>
      </w:r>
    </w:p>
    <w:p w14:paraId="7936D4D4" w14:textId="77777777" w:rsidR="00F15807" w:rsidRPr="001F5B92" w:rsidRDefault="00F15807" w:rsidP="00F15807">
      <w:pPr>
        <w:spacing w:before="120" w:after="120"/>
        <w:rPr>
          <w:rFonts w:asciiTheme="minorHAnsi" w:hAnsiTheme="minorHAnsi" w:cs="Arial"/>
          <w:b/>
          <w:sz w:val="28"/>
          <w:szCs w:val="28"/>
        </w:rPr>
      </w:pPr>
      <w:r w:rsidRPr="001F5B92">
        <w:rPr>
          <w:rFonts w:asciiTheme="minorHAnsi" w:hAnsiTheme="minorHAnsi" w:cs="Arial"/>
          <w:b/>
          <w:sz w:val="28"/>
          <w:szCs w:val="28"/>
        </w:rPr>
        <w:lastRenderedPageBreak/>
        <w:t xml:space="preserve">The oral language matrix: output/speaking </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835"/>
        <w:gridCol w:w="3402"/>
        <w:gridCol w:w="3070"/>
        <w:gridCol w:w="3025"/>
        <w:gridCol w:w="2410"/>
      </w:tblGrid>
      <w:tr w:rsidR="00F15807" w:rsidRPr="001F5B92" w14:paraId="13111532" w14:textId="77777777" w:rsidTr="008329A0">
        <w:tc>
          <w:tcPr>
            <w:tcW w:w="1277" w:type="dxa"/>
            <w:vMerge w:val="restart"/>
          </w:tcPr>
          <w:p w14:paraId="478FCAB7" w14:textId="77777777" w:rsidR="00F15807" w:rsidRPr="001F5B92" w:rsidRDefault="00F15807" w:rsidP="008329A0">
            <w:pPr>
              <w:rPr>
                <w:rFonts w:asciiTheme="minorHAnsi" w:hAnsiTheme="minorHAnsi"/>
              </w:rPr>
            </w:pPr>
          </w:p>
        </w:tc>
        <w:tc>
          <w:tcPr>
            <w:tcW w:w="2835" w:type="dxa"/>
          </w:tcPr>
          <w:p w14:paraId="7260B880" w14:textId="77777777" w:rsidR="00F15807" w:rsidRPr="001F5B92" w:rsidRDefault="00F15807" w:rsidP="008329A0">
            <w:pPr>
              <w:spacing w:before="60" w:after="60"/>
              <w:rPr>
                <w:rFonts w:asciiTheme="minorHAnsi" w:hAnsiTheme="minorHAnsi"/>
              </w:rPr>
            </w:pPr>
            <w:r w:rsidRPr="001F5B92">
              <w:rPr>
                <w:rFonts w:asciiTheme="minorHAnsi" w:hAnsiTheme="minorHAnsi" w:cs="Arial"/>
                <w:b/>
                <w:sz w:val="18"/>
                <w:szCs w:val="18"/>
              </w:rPr>
              <w:t>Interpersonal context</w:t>
            </w:r>
          </w:p>
        </w:tc>
        <w:tc>
          <w:tcPr>
            <w:tcW w:w="3402" w:type="dxa"/>
          </w:tcPr>
          <w:p w14:paraId="03930788" w14:textId="77777777" w:rsidR="00F15807" w:rsidRPr="001F5B92" w:rsidRDefault="00F15807" w:rsidP="008329A0">
            <w:pPr>
              <w:spacing w:before="60" w:after="60"/>
              <w:rPr>
                <w:rFonts w:asciiTheme="minorHAnsi" w:hAnsiTheme="minorHAnsi"/>
              </w:rPr>
            </w:pPr>
            <w:r w:rsidRPr="001F5B92">
              <w:rPr>
                <w:rFonts w:asciiTheme="minorHAnsi" w:hAnsiTheme="minorHAnsi" w:cs="Arial"/>
                <w:b/>
                <w:sz w:val="18"/>
                <w:szCs w:val="18"/>
              </w:rPr>
              <w:t>Content</w:t>
            </w:r>
          </w:p>
        </w:tc>
        <w:tc>
          <w:tcPr>
            <w:tcW w:w="3070" w:type="dxa"/>
          </w:tcPr>
          <w:p w14:paraId="3A9497CA" w14:textId="77777777" w:rsidR="00F15807" w:rsidRPr="001F5B92" w:rsidRDefault="00F15807" w:rsidP="008329A0">
            <w:pPr>
              <w:spacing w:before="60" w:after="60"/>
              <w:rPr>
                <w:rFonts w:asciiTheme="minorHAnsi" w:hAnsiTheme="minorHAnsi"/>
              </w:rPr>
            </w:pPr>
            <w:r w:rsidRPr="001F5B92">
              <w:rPr>
                <w:rFonts w:asciiTheme="minorHAnsi" w:hAnsiTheme="minorHAnsi" w:cs="Arial"/>
                <w:b/>
                <w:sz w:val="18"/>
                <w:szCs w:val="18"/>
              </w:rPr>
              <w:t>Delivery</w:t>
            </w:r>
          </w:p>
        </w:tc>
        <w:tc>
          <w:tcPr>
            <w:tcW w:w="3025" w:type="dxa"/>
          </w:tcPr>
          <w:p w14:paraId="719000BD" w14:textId="77777777" w:rsidR="00F15807" w:rsidRPr="001F5B92" w:rsidRDefault="00F15807" w:rsidP="008329A0">
            <w:pPr>
              <w:spacing w:before="60" w:after="60"/>
              <w:rPr>
                <w:rFonts w:asciiTheme="minorHAnsi" w:hAnsiTheme="minorHAnsi"/>
              </w:rPr>
            </w:pPr>
            <w:r w:rsidRPr="001F5B92">
              <w:rPr>
                <w:rFonts w:asciiTheme="minorHAnsi" w:hAnsiTheme="minorHAnsi" w:cs="Arial"/>
                <w:b/>
                <w:sz w:val="18"/>
                <w:szCs w:val="18"/>
              </w:rPr>
              <w:t>Non-verbal responses</w:t>
            </w:r>
          </w:p>
        </w:tc>
        <w:tc>
          <w:tcPr>
            <w:tcW w:w="2410" w:type="dxa"/>
          </w:tcPr>
          <w:p w14:paraId="3C794321" w14:textId="77777777" w:rsidR="00F15807" w:rsidRPr="001F5B92" w:rsidRDefault="00F15807" w:rsidP="008329A0">
            <w:pPr>
              <w:spacing w:before="60" w:after="60"/>
              <w:rPr>
                <w:rFonts w:asciiTheme="minorHAnsi" w:hAnsiTheme="minorHAnsi"/>
              </w:rPr>
            </w:pPr>
            <w:r w:rsidRPr="001F5B92">
              <w:rPr>
                <w:rFonts w:asciiTheme="minorHAnsi" w:hAnsiTheme="minorHAnsi" w:cs="Arial"/>
                <w:b/>
                <w:sz w:val="18"/>
                <w:szCs w:val="18"/>
              </w:rPr>
              <w:t>Language structures</w:t>
            </w:r>
          </w:p>
        </w:tc>
      </w:tr>
      <w:tr w:rsidR="00F15807" w:rsidRPr="001F5B92" w14:paraId="653384D6" w14:textId="77777777" w:rsidTr="008329A0">
        <w:tc>
          <w:tcPr>
            <w:tcW w:w="1277" w:type="dxa"/>
            <w:vMerge/>
          </w:tcPr>
          <w:p w14:paraId="1166C83A" w14:textId="77777777" w:rsidR="00F15807" w:rsidRPr="001F5B92" w:rsidRDefault="00F15807" w:rsidP="008329A0">
            <w:pPr>
              <w:rPr>
                <w:rFonts w:asciiTheme="minorHAnsi" w:hAnsiTheme="minorHAnsi"/>
              </w:rPr>
            </w:pPr>
          </w:p>
        </w:tc>
        <w:tc>
          <w:tcPr>
            <w:tcW w:w="14742" w:type="dxa"/>
            <w:gridSpan w:val="5"/>
          </w:tcPr>
          <w:p w14:paraId="2F1C213A" w14:textId="77777777" w:rsidR="00F15807" w:rsidRPr="001F5B92" w:rsidRDefault="00F15807" w:rsidP="008329A0">
            <w:pPr>
              <w:spacing w:before="60" w:after="60"/>
              <w:jc w:val="center"/>
              <w:rPr>
                <w:rFonts w:asciiTheme="minorHAnsi" w:hAnsiTheme="minorHAnsi"/>
                <w:sz w:val="18"/>
                <w:szCs w:val="18"/>
              </w:rPr>
            </w:pPr>
            <w:r w:rsidRPr="001F5B92">
              <w:rPr>
                <w:rFonts w:asciiTheme="minorHAnsi" w:hAnsiTheme="minorHAnsi" w:cs="Arial"/>
                <w:b/>
                <w:sz w:val="18"/>
                <w:szCs w:val="18"/>
              </w:rPr>
              <w:t>The learner may:</w:t>
            </w:r>
          </w:p>
        </w:tc>
      </w:tr>
      <w:tr w:rsidR="00F15807" w:rsidRPr="001F5B92" w14:paraId="4D445EFD" w14:textId="77777777" w:rsidTr="008329A0">
        <w:tc>
          <w:tcPr>
            <w:tcW w:w="1277" w:type="dxa"/>
          </w:tcPr>
          <w:p w14:paraId="047BEC9F" w14:textId="77777777" w:rsidR="00F15807" w:rsidRPr="001F5B92" w:rsidRDefault="00F15807" w:rsidP="008329A0">
            <w:pPr>
              <w:rPr>
                <w:rFonts w:asciiTheme="minorHAnsi" w:hAnsiTheme="minorHAnsi"/>
              </w:rPr>
            </w:pPr>
            <w:r w:rsidRPr="001F5B92">
              <w:rPr>
                <w:rFonts w:asciiTheme="minorHAnsi" w:hAnsiTheme="minorHAnsi" w:cs="Arial"/>
                <w:b/>
                <w:sz w:val="18"/>
                <w:szCs w:val="18"/>
              </w:rPr>
              <w:t>Foundation stage</w:t>
            </w:r>
          </w:p>
        </w:tc>
        <w:tc>
          <w:tcPr>
            <w:tcW w:w="2835" w:type="dxa"/>
          </w:tcPr>
          <w:p w14:paraId="2131524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respond in face-to-face social or curriculum contexts </w:t>
            </w:r>
          </w:p>
          <w:p w14:paraId="7C2F12D6"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respond with a mixture of their first language and English</w:t>
            </w:r>
          </w:p>
          <w:p w14:paraId="34F284CB"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participate in limited interactions in pair, small-group and whole-class contexts</w:t>
            </w:r>
          </w:p>
        </w:tc>
        <w:tc>
          <w:tcPr>
            <w:tcW w:w="3402" w:type="dxa"/>
          </w:tcPr>
          <w:p w14:paraId="56DD2CB2"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say a few words in English</w:t>
            </w:r>
          </w:p>
          <w:p w14:paraId="7E089768"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give a formulaic but appropriate response</w:t>
            </w:r>
          </w:p>
          <w:p w14:paraId="2AA55C74"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use a gesture or facial expression to indicate that they do or don’t understand</w:t>
            </w:r>
          </w:p>
          <w:p w14:paraId="24D8A8BB"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remain silent or give an inappropriate response</w:t>
            </w:r>
          </w:p>
        </w:tc>
        <w:tc>
          <w:tcPr>
            <w:tcW w:w="3070" w:type="dxa"/>
          </w:tcPr>
          <w:p w14:paraId="26CDD890"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not respond at all, or may pause for a long time before responding</w:t>
            </w:r>
          </w:p>
          <w:p w14:paraId="41F9E2DB"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have pronunciation that is strongly influenced by their first language</w:t>
            </w:r>
          </w:p>
          <w:p w14:paraId="2A80BD88" w14:textId="77777777" w:rsidR="00F15807" w:rsidRPr="001F5B92" w:rsidRDefault="00F15807" w:rsidP="008329A0">
            <w:pPr>
              <w:rPr>
                <w:rFonts w:asciiTheme="minorHAnsi" w:hAnsiTheme="minorHAnsi"/>
              </w:rPr>
            </w:pPr>
          </w:p>
        </w:tc>
        <w:tc>
          <w:tcPr>
            <w:tcW w:w="3025" w:type="dxa"/>
          </w:tcPr>
          <w:p w14:paraId="27F3D94F"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respond with a relevant action, gesture or facial expression</w:t>
            </w:r>
          </w:p>
          <w:p w14:paraId="50E46970"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respond with silence, which may indicate respect for the speaker, a lack of comprehension or a lack of confidence</w:t>
            </w:r>
          </w:p>
        </w:tc>
        <w:tc>
          <w:tcPr>
            <w:tcW w:w="2410" w:type="dxa"/>
          </w:tcPr>
          <w:p w14:paraId="65ADE14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say single words</w:t>
            </w:r>
          </w:p>
          <w:p w14:paraId="5AA92B3A"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echo </w:t>
            </w:r>
            <w:r w:rsidRPr="001F5B92">
              <w:rPr>
                <w:rFonts w:asciiTheme="minorHAnsi" w:hAnsiTheme="minorHAnsi" w:cs="Arial"/>
                <w:b/>
                <w:sz w:val="14"/>
                <w:szCs w:val="14"/>
              </w:rPr>
              <w:t>phrases</w:t>
            </w:r>
            <w:r w:rsidRPr="001F5B92">
              <w:rPr>
                <w:rFonts w:asciiTheme="minorHAnsi" w:hAnsiTheme="minorHAnsi" w:cs="Arial"/>
                <w:sz w:val="14"/>
                <w:szCs w:val="14"/>
              </w:rPr>
              <w:t xml:space="preserve"> that they hear</w:t>
            </w:r>
          </w:p>
          <w:p w14:paraId="26EC2B43"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respond in their first language</w:t>
            </w:r>
          </w:p>
        </w:tc>
      </w:tr>
      <w:tr w:rsidR="00F15807" w:rsidRPr="001F5B92" w14:paraId="58D3606A" w14:textId="77777777" w:rsidTr="008329A0">
        <w:tc>
          <w:tcPr>
            <w:tcW w:w="1277" w:type="dxa"/>
          </w:tcPr>
          <w:p w14:paraId="52FCEBD9" w14:textId="77777777" w:rsidR="00F15807" w:rsidRPr="001F5B92" w:rsidRDefault="00F15807" w:rsidP="008329A0">
            <w:pPr>
              <w:rPr>
                <w:rFonts w:asciiTheme="minorHAnsi" w:hAnsiTheme="minorHAnsi"/>
              </w:rPr>
            </w:pPr>
            <w:r w:rsidRPr="001F5B92">
              <w:rPr>
                <w:rFonts w:asciiTheme="minorHAnsi" w:hAnsiTheme="minorHAnsi" w:cs="Arial"/>
                <w:b/>
                <w:sz w:val="18"/>
                <w:szCs w:val="18"/>
              </w:rPr>
              <w:t>Stage 1</w:t>
            </w:r>
          </w:p>
        </w:tc>
        <w:tc>
          <w:tcPr>
            <w:tcW w:w="2835" w:type="dxa"/>
          </w:tcPr>
          <w:p w14:paraId="4BF0B8C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respond with a mixture of their first language and English </w:t>
            </w:r>
          </w:p>
          <w:p w14:paraId="6CEE698F"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participate in limited interactions in pair, small-group and whole-class contexts</w:t>
            </w:r>
          </w:p>
        </w:tc>
        <w:tc>
          <w:tcPr>
            <w:tcW w:w="3402" w:type="dxa"/>
          </w:tcPr>
          <w:p w14:paraId="11549208"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retell the main ideas or messages from their reading or listening and present one or two ideas</w:t>
            </w:r>
          </w:p>
          <w:p w14:paraId="7472F2C7"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use a gesture, facial expression or phrase to indicate that they do or don’t understand</w:t>
            </w:r>
          </w:p>
          <w:p w14:paraId="78D8AD22"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initiate communication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by making requests or comments, or offering information)</w:t>
            </w:r>
          </w:p>
        </w:tc>
        <w:tc>
          <w:tcPr>
            <w:tcW w:w="3070" w:type="dxa"/>
          </w:tcPr>
          <w:p w14:paraId="2B76E079"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pause and hesitate when speaking</w:t>
            </w:r>
          </w:p>
          <w:p w14:paraId="0A8E43D3"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make some distinctions between minimal pairs in English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pin</w:t>
            </w:r>
            <w:r>
              <w:rPr>
                <w:rFonts w:asciiTheme="minorHAnsi" w:hAnsiTheme="minorHAnsi" w:cs="Arial"/>
                <w:sz w:val="14"/>
                <w:szCs w:val="14"/>
              </w:rPr>
              <w:t>’</w:t>
            </w:r>
            <w:r w:rsidRPr="001F5B92">
              <w:rPr>
                <w:rFonts w:asciiTheme="minorHAnsi" w:hAnsiTheme="minorHAnsi" w:cs="Arial"/>
                <w:sz w:val="14"/>
                <w:szCs w:val="14"/>
              </w:rPr>
              <w:t xml:space="preserve"> and </w:t>
            </w:r>
            <w:r>
              <w:rPr>
                <w:rFonts w:asciiTheme="minorHAnsi" w:hAnsiTheme="minorHAnsi" w:cs="Arial"/>
                <w:sz w:val="14"/>
                <w:szCs w:val="14"/>
              </w:rPr>
              <w:t>‘</w:t>
            </w:r>
            <w:r w:rsidRPr="001F5B92">
              <w:rPr>
                <w:rFonts w:asciiTheme="minorHAnsi" w:hAnsiTheme="minorHAnsi" w:cs="Arial"/>
                <w:sz w:val="14"/>
                <w:szCs w:val="14"/>
              </w:rPr>
              <w:t>bin</w:t>
            </w:r>
            <w:r>
              <w:rPr>
                <w:rFonts w:asciiTheme="minorHAnsi" w:hAnsiTheme="minorHAnsi" w:cs="Arial"/>
                <w:sz w:val="14"/>
                <w:szCs w:val="14"/>
              </w:rPr>
              <w:t>’,</w:t>
            </w:r>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ship</w:t>
            </w:r>
            <w:r>
              <w:rPr>
                <w:rFonts w:asciiTheme="minorHAnsi" w:hAnsiTheme="minorHAnsi" w:cs="Arial"/>
                <w:sz w:val="14"/>
                <w:szCs w:val="14"/>
              </w:rPr>
              <w:t>’</w:t>
            </w:r>
            <w:r w:rsidRPr="001F5B92">
              <w:rPr>
                <w:rFonts w:asciiTheme="minorHAnsi" w:hAnsiTheme="minorHAnsi" w:cs="Arial"/>
                <w:sz w:val="14"/>
                <w:szCs w:val="14"/>
              </w:rPr>
              <w:t xml:space="preserve"> and </w:t>
            </w:r>
            <w:r>
              <w:rPr>
                <w:rFonts w:asciiTheme="minorHAnsi" w:hAnsiTheme="minorHAnsi" w:cs="Arial"/>
                <w:sz w:val="14"/>
                <w:szCs w:val="14"/>
              </w:rPr>
              <w:t>‘</w:t>
            </w:r>
            <w:r w:rsidRPr="001F5B92">
              <w:rPr>
                <w:rFonts w:asciiTheme="minorHAnsi" w:hAnsiTheme="minorHAnsi" w:cs="Arial"/>
                <w:sz w:val="14"/>
                <w:szCs w:val="14"/>
              </w:rPr>
              <w:t>sheep</w:t>
            </w:r>
            <w:r>
              <w:rPr>
                <w:rFonts w:asciiTheme="minorHAnsi" w:hAnsiTheme="minorHAnsi" w:cs="Arial"/>
                <w:sz w:val="14"/>
                <w:szCs w:val="14"/>
              </w:rPr>
              <w:t>’</w:t>
            </w:r>
            <w:r w:rsidRPr="001F5B92">
              <w:rPr>
                <w:rFonts w:asciiTheme="minorHAnsi" w:hAnsiTheme="minorHAnsi" w:cs="Arial"/>
                <w:sz w:val="14"/>
                <w:szCs w:val="14"/>
              </w:rPr>
              <w:t>)</w:t>
            </w:r>
          </w:p>
          <w:p w14:paraId="0ECC9C2B"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have pronunciation that shows features of their first language </w:t>
            </w:r>
          </w:p>
          <w:p w14:paraId="5A8FDF08" w14:textId="77777777" w:rsidR="00F15807" w:rsidRPr="001F5B92" w:rsidRDefault="00F15807" w:rsidP="008329A0">
            <w:pPr>
              <w:rPr>
                <w:rFonts w:asciiTheme="minorHAnsi" w:hAnsiTheme="minorHAnsi"/>
              </w:rPr>
            </w:pPr>
          </w:p>
        </w:tc>
        <w:tc>
          <w:tcPr>
            <w:tcW w:w="3025" w:type="dxa"/>
          </w:tcPr>
          <w:p w14:paraId="5C6C25B3"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follow an instruction or complete a task</w:t>
            </w:r>
          </w:p>
          <w:p w14:paraId="3BEF1E2B"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respond with silence, which may indicate respect for the speaker, a lack of comprehension or a lack of confidence</w:t>
            </w:r>
          </w:p>
        </w:tc>
        <w:tc>
          <w:tcPr>
            <w:tcW w:w="2410" w:type="dxa"/>
          </w:tcPr>
          <w:p w14:paraId="5F651EC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use mostly high-frequency words and leave out structural words</w:t>
            </w:r>
          </w:p>
          <w:p w14:paraId="455B8DBE"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use non-standard vocabulary and sentence structures</w:t>
            </w:r>
          </w:p>
          <w:p w14:paraId="645981BF"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use the subject–verb–object structure if they have had a chance to plan what they are going to say</w:t>
            </w:r>
          </w:p>
        </w:tc>
      </w:tr>
      <w:tr w:rsidR="00F15807" w:rsidRPr="001F5B92" w14:paraId="14FC4F27" w14:textId="77777777" w:rsidTr="008329A0">
        <w:tc>
          <w:tcPr>
            <w:tcW w:w="1277" w:type="dxa"/>
          </w:tcPr>
          <w:p w14:paraId="4026AF27" w14:textId="77777777" w:rsidR="00F15807" w:rsidRPr="001F5B92" w:rsidRDefault="00F15807" w:rsidP="008329A0">
            <w:pPr>
              <w:rPr>
                <w:rFonts w:asciiTheme="minorHAnsi" w:hAnsiTheme="minorHAnsi"/>
              </w:rPr>
            </w:pPr>
            <w:r w:rsidRPr="001F5B92">
              <w:rPr>
                <w:rFonts w:asciiTheme="minorHAnsi" w:hAnsiTheme="minorHAnsi" w:cs="Arial"/>
                <w:b/>
                <w:sz w:val="18"/>
                <w:szCs w:val="18"/>
              </w:rPr>
              <w:t>Stage 2</w:t>
            </w:r>
          </w:p>
        </w:tc>
        <w:tc>
          <w:tcPr>
            <w:tcW w:w="2835" w:type="dxa"/>
          </w:tcPr>
          <w:p w14:paraId="271A538C"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respond in an appropriate or relevant way for the audience and the purpose for communicating</w:t>
            </w:r>
          </w:p>
          <w:p w14:paraId="3803D64F"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participate in different interactive group situations, such as pairs, groups and whole-class discussions</w:t>
            </w:r>
          </w:p>
          <w:p w14:paraId="0641743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use English confidently and appropriately in a range of situations</w:t>
            </w:r>
          </w:p>
        </w:tc>
        <w:tc>
          <w:tcPr>
            <w:tcW w:w="3402" w:type="dxa"/>
          </w:tcPr>
          <w:p w14:paraId="1814EBFB"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ask questions, give instructions, negotiate disagreements, buy something in a shop, arrange appointments or explain a problem</w:t>
            </w:r>
          </w:p>
        </w:tc>
        <w:tc>
          <w:tcPr>
            <w:tcW w:w="3070" w:type="dxa"/>
          </w:tcPr>
          <w:p w14:paraId="75ADA8EA"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use a larger vocabulary and give detailed responses</w:t>
            </w:r>
          </w:p>
          <w:p w14:paraId="223603B5"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speak fluently, with occasional pauses and hesitation</w:t>
            </w:r>
          </w:p>
          <w:p w14:paraId="0D390369"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pronounce most words in a way that is usually clear to the listener, although they may retain some features of their first language</w:t>
            </w:r>
          </w:p>
          <w:p w14:paraId="5F447FA6" w14:textId="77777777" w:rsidR="00F15807" w:rsidRPr="001F5B92" w:rsidRDefault="00F15807" w:rsidP="00F15807">
            <w:pPr>
              <w:numPr>
                <w:ilvl w:val="0"/>
                <w:numId w:val="28"/>
              </w:numPr>
              <w:tabs>
                <w:tab w:val="num" w:pos="179"/>
              </w:tabs>
              <w:spacing w:before="60"/>
              <w:ind w:left="170" w:hanging="170"/>
              <w:rPr>
                <w:rFonts w:asciiTheme="minorHAnsi" w:hAnsiTheme="minorHAnsi" w:cs="Arial"/>
                <w:sz w:val="14"/>
                <w:szCs w:val="14"/>
              </w:rPr>
            </w:pPr>
            <w:r w:rsidRPr="001F5B92">
              <w:rPr>
                <w:rFonts w:asciiTheme="minorHAnsi" w:hAnsiTheme="minorHAnsi" w:cs="Arial"/>
                <w:sz w:val="14"/>
                <w:szCs w:val="14"/>
              </w:rPr>
              <w:t>make distinctions between minimal pairs in English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pin</w:t>
            </w:r>
            <w:r>
              <w:rPr>
                <w:rFonts w:asciiTheme="minorHAnsi" w:hAnsiTheme="minorHAnsi" w:cs="Arial"/>
                <w:sz w:val="14"/>
                <w:szCs w:val="14"/>
              </w:rPr>
              <w:t>’</w:t>
            </w:r>
            <w:r w:rsidRPr="001F5B92">
              <w:rPr>
                <w:rFonts w:asciiTheme="minorHAnsi" w:hAnsiTheme="minorHAnsi" w:cs="Arial"/>
                <w:sz w:val="14"/>
                <w:szCs w:val="14"/>
              </w:rPr>
              <w:t xml:space="preserve"> and </w:t>
            </w:r>
            <w:r>
              <w:rPr>
                <w:rFonts w:asciiTheme="minorHAnsi" w:hAnsiTheme="minorHAnsi" w:cs="Arial"/>
                <w:sz w:val="14"/>
                <w:szCs w:val="14"/>
              </w:rPr>
              <w:t>‘</w:t>
            </w:r>
            <w:r w:rsidRPr="001F5B92">
              <w:rPr>
                <w:rFonts w:asciiTheme="minorHAnsi" w:hAnsiTheme="minorHAnsi" w:cs="Arial"/>
                <w:sz w:val="14"/>
                <w:szCs w:val="14"/>
              </w:rPr>
              <w:t>bin</w:t>
            </w:r>
            <w:r>
              <w:rPr>
                <w:rFonts w:asciiTheme="minorHAnsi" w:hAnsiTheme="minorHAnsi" w:cs="Arial"/>
                <w:sz w:val="14"/>
                <w:szCs w:val="14"/>
              </w:rPr>
              <w:t>’</w:t>
            </w:r>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ship</w:t>
            </w:r>
            <w:r>
              <w:rPr>
                <w:rFonts w:asciiTheme="minorHAnsi" w:hAnsiTheme="minorHAnsi" w:cs="Arial"/>
                <w:sz w:val="14"/>
                <w:szCs w:val="14"/>
              </w:rPr>
              <w:t>’</w:t>
            </w:r>
            <w:r w:rsidRPr="001F5B92">
              <w:rPr>
                <w:rFonts w:asciiTheme="minorHAnsi" w:hAnsiTheme="minorHAnsi" w:cs="Arial"/>
                <w:sz w:val="14"/>
                <w:szCs w:val="14"/>
              </w:rPr>
              <w:t xml:space="preserve"> and </w:t>
            </w:r>
            <w:r>
              <w:rPr>
                <w:rFonts w:asciiTheme="minorHAnsi" w:hAnsiTheme="minorHAnsi" w:cs="Arial"/>
                <w:sz w:val="14"/>
                <w:szCs w:val="14"/>
              </w:rPr>
              <w:t>‘</w:t>
            </w:r>
            <w:r w:rsidRPr="001F5B92">
              <w:rPr>
                <w:rFonts w:asciiTheme="minorHAnsi" w:hAnsiTheme="minorHAnsi" w:cs="Arial"/>
                <w:sz w:val="14"/>
                <w:szCs w:val="14"/>
              </w:rPr>
              <w:t>sheep</w:t>
            </w:r>
            <w:r>
              <w:rPr>
                <w:rFonts w:asciiTheme="minorHAnsi" w:hAnsiTheme="minorHAnsi" w:cs="Arial"/>
                <w:sz w:val="14"/>
                <w:szCs w:val="14"/>
              </w:rPr>
              <w:t>’</w:t>
            </w:r>
            <w:r w:rsidRPr="001F5B92">
              <w:rPr>
                <w:rFonts w:asciiTheme="minorHAnsi" w:hAnsiTheme="minorHAnsi" w:cs="Arial"/>
                <w:sz w:val="14"/>
                <w:szCs w:val="14"/>
              </w:rPr>
              <w:t>)</w:t>
            </w:r>
          </w:p>
        </w:tc>
        <w:tc>
          <w:tcPr>
            <w:tcW w:w="3025" w:type="dxa"/>
          </w:tcPr>
          <w:p w14:paraId="61E1FF76"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begin to make use of non-verbal features of the English language </w:t>
            </w:r>
          </w:p>
          <w:p w14:paraId="36122AE2" w14:textId="77777777" w:rsidR="00F15807" w:rsidRPr="001F5B92" w:rsidRDefault="00F15807" w:rsidP="008329A0">
            <w:pPr>
              <w:rPr>
                <w:rFonts w:asciiTheme="minorHAnsi" w:hAnsiTheme="minorHAnsi"/>
              </w:rPr>
            </w:pPr>
          </w:p>
        </w:tc>
        <w:tc>
          <w:tcPr>
            <w:tcW w:w="2410" w:type="dxa"/>
          </w:tcPr>
          <w:p w14:paraId="7203F1D8"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include structural vocabulary to produce fairly coherent and accurate standard English</w:t>
            </w:r>
          </w:p>
          <w:p w14:paraId="1C61F231"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rely less on formulaic chunks and use more independently generated language structures</w:t>
            </w:r>
          </w:p>
          <w:p w14:paraId="74950C0D" w14:textId="77777777" w:rsidR="00F15807" w:rsidRPr="001F5B92" w:rsidRDefault="00F15807" w:rsidP="008329A0">
            <w:pPr>
              <w:rPr>
                <w:rFonts w:asciiTheme="minorHAnsi" w:hAnsiTheme="minorHAnsi"/>
              </w:rPr>
            </w:pPr>
          </w:p>
        </w:tc>
      </w:tr>
      <w:tr w:rsidR="00F15807" w:rsidRPr="001F5B92" w14:paraId="080F8325" w14:textId="77777777" w:rsidTr="008329A0">
        <w:tc>
          <w:tcPr>
            <w:tcW w:w="1277" w:type="dxa"/>
          </w:tcPr>
          <w:p w14:paraId="2E754B88" w14:textId="77777777" w:rsidR="00F15807" w:rsidRPr="001F5B92" w:rsidRDefault="00F15807" w:rsidP="008329A0">
            <w:pPr>
              <w:rPr>
                <w:rFonts w:asciiTheme="minorHAnsi" w:hAnsiTheme="minorHAnsi"/>
              </w:rPr>
            </w:pPr>
            <w:r w:rsidRPr="001F5B92">
              <w:rPr>
                <w:rFonts w:asciiTheme="minorHAnsi" w:hAnsiTheme="minorHAnsi" w:cs="Arial"/>
                <w:b/>
                <w:sz w:val="18"/>
                <w:szCs w:val="18"/>
              </w:rPr>
              <w:t>Stage 3</w:t>
            </w:r>
          </w:p>
        </w:tc>
        <w:tc>
          <w:tcPr>
            <w:tcW w:w="2835" w:type="dxa"/>
          </w:tcPr>
          <w:p w14:paraId="64DF7B5E"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respond in a way that is appropriate or relevant for the audience and the purpose for communicating </w:t>
            </w:r>
          </w:p>
          <w:p w14:paraId="6C8CB29E"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choose appropriate vocabulary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making distinctions between technical, formal and informal vocabulary)</w:t>
            </w:r>
          </w:p>
          <w:p w14:paraId="6CAD3FB2"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speak in a variety of contexts</w:t>
            </w:r>
          </w:p>
        </w:tc>
        <w:tc>
          <w:tcPr>
            <w:tcW w:w="3402" w:type="dxa"/>
          </w:tcPr>
          <w:p w14:paraId="4D7189DF"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take turns, initiate conversations and talk for a long time, both when they have had time to plan what they will say and when they speak spontaneously</w:t>
            </w:r>
          </w:p>
          <w:p w14:paraId="17C313BE"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use language devices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puns and irony) appropriately for effect</w:t>
            </w:r>
          </w:p>
        </w:tc>
        <w:tc>
          <w:tcPr>
            <w:tcW w:w="3070" w:type="dxa"/>
          </w:tcPr>
          <w:p w14:paraId="31D930CC"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pronounce words so that the listener can usually understand them easily (although depending on the speaker’s age and other factors, their pronunciation may retain some features of their first language)</w:t>
            </w:r>
          </w:p>
        </w:tc>
        <w:tc>
          <w:tcPr>
            <w:tcW w:w="3025" w:type="dxa"/>
          </w:tcPr>
          <w:p w14:paraId="7431D49A"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consciously choose non-verbal features of the English language to use in their own communication </w:t>
            </w:r>
          </w:p>
          <w:p w14:paraId="36B617A0" w14:textId="77777777" w:rsidR="00F15807" w:rsidRPr="001F5B92" w:rsidRDefault="00F15807" w:rsidP="008329A0">
            <w:pPr>
              <w:rPr>
                <w:rFonts w:asciiTheme="minorHAnsi" w:hAnsiTheme="minorHAnsi"/>
              </w:rPr>
            </w:pPr>
          </w:p>
        </w:tc>
        <w:tc>
          <w:tcPr>
            <w:tcW w:w="2410" w:type="dxa"/>
          </w:tcPr>
          <w:p w14:paraId="02B51C63"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use increasingly varied and complex language structures in standard English, with few inaccuracies</w:t>
            </w:r>
          </w:p>
          <w:p w14:paraId="790EAB79"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use features of natural spoken language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saying </w:t>
            </w:r>
            <w:r>
              <w:rPr>
                <w:rFonts w:asciiTheme="minorHAnsi" w:hAnsiTheme="minorHAnsi" w:cs="Arial"/>
                <w:sz w:val="14"/>
                <w:szCs w:val="14"/>
              </w:rPr>
              <w:t>‘</w:t>
            </w:r>
            <w:r w:rsidRPr="001F5B92">
              <w:rPr>
                <w:rFonts w:asciiTheme="minorHAnsi" w:hAnsiTheme="minorHAnsi" w:cs="Arial"/>
                <w:sz w:val="14"/>
                <w:szCs w:val="14"/>
              </w:rPr>
              <w:t>coming</w:t>
            </w:r>
            <w:r>
              <w:rPr>
                <w:rFonts w:asciiTheme="minorHAnsi" w:hAnsiTheme="minorHAnsi" w:cs="Arial"/>
                <w:sz w:val="14"/>
                <w:szCs w:val="14"/>
              </w:rPr>
              <w:t>’</w:t>
            </w:r>
            <w:r w:rsidRPr="001F5B92">
              <w:rPr>
                <w:rFonts w:asciiTheme="minorHAnsi" w:hAnsiTheme="minorHAnsi" w:cs="Arial"/>
                <w:sz w:val="14"/>
                <w:szCs w:val="14"/>
              </w:rPr>
              <w:t xml:space="preserve"> instead of </w:t>
            </w:r>
            <w:r>
              <w:rPr>
                <w:rFonts w:asciiTheme="minorHAnsi" w:hAnsiTheme="minorHAnsi" w:cs="Arial"/>
                <w:sz w:val="14"/>
                <w:szCs w:val="14"/>
              </w:rPr>
              <w:t>‘</w:t>
            </w:r>
            <w:r w:rsidRPr="001F5B92">
              <w:rPr>
                <w:rFonts w:asciiTheme="minorHAnsi" w:hAnsiTheme="minorHAnsi" w:cs="Arial"/>
                <w:sz w:val="14"/>
                <w:szCs w:val="14"/>
              </w:rPr>
              <w:t>I am coming</w:t>
            </w:r>
            <w:r>
              <w:rPr>
                <w:rFonts w:asciiTheme="minorHAnsi" w:hAnsiTheme="minorHAnsi" w:cs="Arial"/>
                <w:sz w:val="14"/>
                <w:szCs w:val="14"/>
              </w:rPr>
              <w:t>’</w:t>
            </w:r>
            <w:r w:rsidRPr="001F5B92">
              <w:rPr>
                <w:rFonts w:asciiTheme="minorHAnsi" w:hAnsiTheme="minorHAnsi" w:cs="Arial"/>
                <w:sz w:val="14"/>
                <w:szCs w:val="14"/>
              </w:rPr>
              <w:t>)</w:t>
            </w:r>
          </w:p>
          <w:p w14:paraId="42D532ED" w14:textId="77777777" w:rsidR="00F15807" w:rsidRPr="001F5B92" w:rsidRDefault="00F15807" w:rsidP="008329A0">
            <w:pPr>
              <w:rPr>
                <w:rFonts w:asciiTheme="minorHAnsi" w:hAnsiTheme="minorHAnsi"/>
              </w:rPr>
            </w:pPr>
          </w:p>
        </w:tc>
      </w:tr>
      <w:tr w:rsidR="00F15807" w:rsidRPr="001F5B92" w14:paraId="090D8055" w14:textId="77777777" w:rsidTr="008329A0">
        <w:trPr>
          <w:trHeight w:val="1335"/>
        </w:trPr>
        <w:tc>
          <w:tcPr>
            <w:tcW w:w="1277" w:type="dxa"/>
          </w:tcPr>
          <w:p w14:paraId="5626DC23" w14:textId="77777777" w:rsidR="00F15807" w:rsidRPr="001F5B92" w:rsidRDefault="00F15807" w:rsidP="008329A0">
            <w:pPr>
              <w:rPr>
                <w:rFonts w:asciiTheme="minorHAnsi" w:hAnsiTheme="minorHAnsi"/>
              </w:rPr>
            </w:pPr>
            <w:r w:rsidRPr="001F5B92">
              <w:rPr>
                <w:rFonts w:asciiTheme="minorHAnsi" w:hAnsiTheme="minorHAnsi" w:cs="Arial"/>
                <w:b/>
                <w:sz w:val="18"/>
                <w:szCs w:val="18"/>
              </w:rPr>
              <w:t>Stage 4</w:t>
            </w:r>
          </w:p>
        </w:tc>
        <w:tc>
          <w:tcPr>
            <w:tcW w:w="2835" w:type="dxa"/>
          </w:tcPr>
          <w:p w14:paraId="2BD7FF4F"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choose appropriate language for different audiences, purposes, contexts and effects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making distinctions between formal and informal contexts)</w:t>
            </w:r>
          </w:p>
          <w:p w14:paraId="186A5650" w14:textId="77777777" w:rsidR="00F15807" w:rsidRPr="001F5B92" w:rsidRDefault="00F15807" w:rsidP="008329A0">
            <w:pPr>
              <w:rPr>
                <w:rFonts w:asciiTheme="minorHAnsi" w:hAnsiTheme="minorHAnsi"/>
              </w:rPr>
            </w:pPr>
          </w:p>
        </w:tc>
        <w:tc>
          <w:tcPr>
            <w:tcW w:w="3402" w:type="dxa"/>
          </w:tcPr>
          <w:p w14:paraId="427E0205"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take turns, initiate conversations and talk for a long time, both when they have had time to plan what they will say and when they speak spontaneously</w:t>
            </w:r>
          </w:p>
          <w:p w14:paraId="7720542D" w14:textId="77777777" w:rsidR="00F15807" w:rsidRPr="001F5B92" w:rsidRDefault="00F15807" w:rsidP="00F15807">
            <w:pPr>
              <w:numPr>
                <w:ilvl w:val="0"/>
                <w:numId w:val="28"/>
              </w:numPr>
              <w:tabs>
                <w:tab w:val="clear" w:pos="643"/>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use sophisticated language devices such as irony, satire and euphemisms appropriately for effect</w:t>
            </w:r>
          </w:p>
        </w:tc>
        <w:tc>
          <w:tcPr>
            <w:tcW w:w="3070" w:type="dxa"/>
          </w:tcPr>
          <w:p w14:paraId="2E4A44CD"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pronounce words clearly and speak accurately and fluently</w:t>
            </w:r>
          </w:p>
        </w:tc>
        <w:tc>
          <w:tcPr>
            <w:tcW w:w="3025" w:type="dxa"/>
          </w:tcPr>
          <w:p w14:paraId="723E2916"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use non-verbal features of spoken language, such as pauses, changes in pitch or volume, and gestures for effect</w:t>
            </w:r>
          </w:p>
        </w:tc>
        <w:tc>
          <w:tcPr>
            <w:tcW w:w="2410" w:type="dxa"/>
          </w:tcPr>
          <w:p w14:paraId="55BB2F2C"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use increasingly varied and complex standard English language structures, with few inaccuracies</w:t>
            </w:r>
          </w:p>
        </w:tc>
      </w:tr>
    </w:tbl>
    <w:p w14:paraId="6600EC15" w14:textId="77777777" w:rsidR="00F15807" w:rsidRPr="001F5B92" w:rsidRDefault="00F15807" w:rsidP="00F15807">
      <w:pPr>
        <w:rPr>
          <w:rFonts w:ascii="Arial" w:hAnsi="Arial" w:cs="Arial"/>
          <w:b/>
          <w:sz w:val="28"/>
          <w:szCs w:val="28"/>
        </w:rPr>
      </w:pPr>
      <w:r w:rsidRPr="001F5B92">
        <w:rPr>
          <w:rFonts w:ascii="Arial" w:hAnsi="Arial" w:cs="Arial"/>
          <w:b/>
          <w:sz w:val="28"/>
          <w:szCs w:val="28"/>
        </w:rPr>
        <w:br w:type="page"/>
      </w:r>
    </w:p>
    <w:p w14:paraId="2B3BDF8F" w14:textId="77777777" w:rsidR="00F15807" w:rsidRPr="001F5B92" w:rsidRDefault="00F15807" w:rsidP="00F15807">
      <w:pPr>
        <w:spacing w:before="120" w:after="120"/>
        <w:rPr>
          <w:rFonts w:asciiTheme="minorHAnsi" w:hAnsiTheme="minorHAnsi" w:cs="Arial"/>
          <w:b/>
          <w:sz w:val="28"/>
          <w:szCs w:val="28"/>
        </w:rPr>
      </w:pPr>
      <w:r w:rsidRPr="001F5B92">
        <w:rPr>
          <w:rFonts w:asciiTheme="minorHAnsi" w:hAnsiTheme="minorHAnsi" w:cs="Arial"/>
          <w:b/>
          <w:sz w:val="28"/>
          <w:szCs w:val="28"/>
        </w:rPr>
        <w:lastRenderedPageBreak/>
        <w:t>The reading matrix</w:t>
      </w:r>
    </w:p>
    <w:p w14:paraId="32FC29D2" w14:textId="77777777" w:rsidR="00F15807" w:rsidRPr="001F5B92" w:rsidRDefault="00F15807" w:rsidP="00F15807">
      <w:pPr>
        <w:spacing w:before="120" w:after="120"/>
        <w:rPr>
          <w:rFonts w:asciiTheme="minorHAnsi" w:hAnsiTheme="minorHAnsi" w:cs="Arial"/>
        </w:rPr>
      </w:pPr>
      <w:r w:rsidRPr="001F5B92">
        <w:rPr>
          <w:rFonts w:asciiTheme="minorHAnsi" w:hAnsiTheme="minorHAnsi" w:cs="Arial"/>
        </w:rPr>
        <w:t>The reading descriptors focus on complexity of text rather than reading behaviours. To achieve a particular stage, the student must be able to read texts of similar complexity with a high level of comprehension. They must demonstrate competence in decoding, making meaning and thinking critically.</w:t>
      </w:r>
    </w:p>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189"/>
        <w:gridCol w:w="3526"/>
        <w:gridCol w:w="2930"/>
        <w:gridCol w:w="2552"/>
        <w:gridCol w:w="2293"/>
      </w:tblGrid>
      <w:tr w:rsidR="00F15807" w:rsidRPr="001F5B92" w14:paraId="1FC56FD0" w14:textId="77777777" w:rsidTr="008329A0">
        <w:trPr>
          <w:trHeight w:val="333"/>
        </w:trPr>
        <w:tc>
          <w:tcPr>
            <w:tcW w:w="406" w:type="pct"/>
          </w:tcPr>
          <w:p w14:paraId="0EDD31F6" w14:textId="77777777" w:rsidR="00F15807" w:rsidRPr="001F5B92" w:rsidRDefault="00F15807" w:rsidP="008329A0">
            <w:pPr>
              <w:rPr>
                <w:rFonts w:asciiTheme="minorHAnsi" w:hAnsiTheme="minorHAnsi" w:cs="Arial"/>
                <w:b/>
                <w:sz w:val="18"/>
                <w:szCs w:val="18"/>
              </w:rPr>
            </w:pPr>
          </w:p>
        </w:tc>
        <w:tc>
          <w:tcPr>
            <w:tcW w:w="1011" w:type="pct"/>
          </w:tcPr>
          <w:p w14:paraId="56D26795" w14:textId="77777777" w:rsidR="00F15807" w:rsidRPr="001F5B92" w:rsidRDefault="00F15807" w:rsidP="008329A0">
            <w:pPr>
              <w:spacing w:before="60" w:after="60"/>
              <w:rPr>
                <w:rFonts w:asciiTheme="minorHAnsi" w:hAnsiTheme="minorHAnsi" w:cs="Arial"/>
                <w:b/>
                <w:sz w:val="18"/>
                <w:szCs w:val="18"/>
              </w:rPr>
            </w:pPr>
            <w:r w:rsidRPr="001F5B92">
              <w:rPr>
                <w:rFonts w:asciiTheme="minorHAnsi" w:hAnsiTheme="minorHAnsi" w:cs="Arial"/>
                <w:b/>
                <w:sz w:val="18"/>
                <w:szCs w:val="18"/>
              </w:rPr>
              <w:t>Topic development</w:t>
            </w:r>
          </w:p>
        </w:tc>
        <w:tc>
          <w:tcPr>
            <w:tcW w:w="1118" w:type="pct"/>
          </w:tcPr>
          <w:p w14:paraId="60DCA854" w14:textId="77777777" w:rsidR="00F15807" w:rsidRPr="001F5B92" w:rsidRDefault="00F15807" w:rsidP="008329A0">
            <w:pPr>
              <w:spacing w:before="60" w:after="60"/>
              <w:rPr>
                <w:rFonts w:asciiTheme="minorHAnsi" w:hAnsiTheme="minorHAnsi" w:cs="Arial"/>
                <w:b/>
                <w:sz w:val="18"/>
                <w:szCs w:val="18"/>
              </w:rPr>
            </w:pPr>
            <w:r w:rsidRPr="001F5B92">
              <w:rPr>
                <w:rFonts w:asciiTheme="minorHAnsi" w:hAnsiTheme="minorHAnsi" w:cs="Arial"/>
                <w:b/>
                <w:sz w:val="18"/>
                <w:szCs w:val="18"/>
              </w:rPr>
              <w:t>Language structures</w:t>
            </w:r>
          </w:p>
        </w:tc>
        <w:tc>
          <w:tcPr>
            <w:tcW w:w="929" w:type="pct"/>
          </w:tcPr>
          <w:p w14:paraId="0C327942" w14:textId="77777777" w:rsidR="00F15807" w:rsidRPr="001F5B92" w:rsidRDefault="00F15807" w:rsidP="008329A0">
            <w:pPr>
              <w:spacing w:before="60" w:after="60"/>
              <w:rPr>
                <w:rFonts w:asciiTheme="minorHAnsi" w:hAnsiTheme="minorHAnsi" w:cs="Arial"/>
                <w:b/>
                <w:sz w:val="18"/>
                <w:szCs w:val="18"/>
              </w:rPr>
            </w:pPr>
            <w:r w:rsidRPr="001F5B92">
              <w:rPr>
                <w:rFonts w:asciiTheme="minorHAnsi" w:hAnsiTheme="minorHAnsi" w:cs="Arial"/>
                <w:b/>
                <w:sz w:val="18"/>
                <w:szCs w:val="18"/>
              </w:rPr>
              <w:t>Vocabulary</w:t>
            </w:r>
          </w:p>
        </w:tc>
        <w:tc>
          <w:tcPr>
            <w:tcW w:w="809" w:type="pct"/>
          </w:tcPr>
          <w:p w14:paraId="07628B2F" w14:textId="77777777" w:rsidR="00F15807" w:rsidRPr="001F5B92" w:rsidRDefault="00F15807" w:rsidP="008329A0">
            <w:pPr>
              <w:spacing w:before="60" w:after="60"/>
              <w:rPr>
                <w:rFonts w:asciiTheme="minorHAnsi" w:hAnsiTheme="minorHAnsi" w:cs="Arial"/>
                <w:b/>
                <w:sz w:val="18"/>
                <w:szCs w:val="18"/>
              </w:rPr>
            </w:pPr>
            <w:r w:rsidRPr="001F5B92">
              <w:rPr>
                <w:rFonts w:asciiTheme="minorHAnsi" w:hAnsiTheme="minorHAnsi" w:cs="Arial"/>
                <w:b/>
                <w:sz w:val="18"/>
                <w:szCs w:val="18"/>
              </w:rPr>
              <w:t>Layout</w:t>
            </w:r>
          </w:p>
        </w:tc>
        <w:tc>
          <w:tcPr>
            <w:tcW w:w="727" w:type="pct"/>
          </w:tcPr>
          <w:p w14:paraId="6A823202" w14:textId="77777777" w:rsidR="00F15807" w:rsidRPr="001F5B92" w:rsidRDefault="00F15807" w:rsidP="008329A0">
            <w:pPr>
              <w:spacing w:before="60" w:after="60"/>
              <w:rPr>
                <w:rFonts w:asciiTheme="minorHAnsi" w:hAnsiTheme="minorHAnsi" w:cs="Arial"/>
                <w:b/>
                <w:sz w:val="18"/>
                <w:szCs w:val="18"/>
              </w:rPr>
            </w:pPr>
            <w:r w:rsidRPr="001F5B92">
              <w:rPr>
                <w:rFonts w:asciiTheme="minorHAnsi" w:hAnsiTheme="minorHAnsi" w:cs="Arial"/>
                <w:b/>
                <w:sz w:val="18"/>
                <w:szCs w:val="18"/>
              </w:rPr>
              <w:t>Examples can be found in the ELLP booklets:</w:t>
            </w:r>
          </w:p>
        </w:tc>
      </w:tr>
      <w:tr w:rsidR="00F15807" w:rsidRPr="001F5B92" w14:paraId="65D7A8A3" w14:textId="77777777" w:rsidTr="008329A0">
        <w:trPr>
          <w:trHeight w:val="923"/>
        </w:trPr>
        <w:tc>
          <w:tcPr>
            <w:tcW w:w="406" w:type="pct"/>
          </w:tcPr>
          <w:p w14:paraId="745F466A" w14:textId="77777777" w:rsidR="00F15807" w:rsidRPr="001F5B92" w:rsidRDefault="00F15807" w:rsidP="008329A0">
            <w:pPr>
              <w:rPr>
                <w:rFonts w:asciiTheme="minorHAnsi" w:hAnsiTheme="minorHAnsi" w:cs="Arial"/>
                <w:b/>
                <w:sz w:val="18"/>
                <w:szCs w:val="18"/>
              </w:rPr>
            </w:pPr>
            <w:r w:rsidRPr="001F5B92">
              <w:rPr>
                <w:rFonts w:asciiTheme="minorHAnsi" w:hAnsiTheme="minorHAnsi" w:cs="Arial"/>
                <w:b/>
                <w:sz w:val="18"/>
                <w:szCs w:val="18"/>
              </w:rPr>
              <w:t xml:space="preserve">Foundation stage </w:t>
            </w:r>
          </w:p>
        </w:tc>
        <w:tc>
          <w:tcPr>
            <w:tcW w:w="1011" w:type="pct"/>
          </w:tcPr>
          <w:p w14:paraId="061D5822"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Texts are very short. They contain one or two simple ideas and use a lot of repetition.</w:t>
            </w:r>
          </w:p>
        </w:tc>
        <w:tc>
          <w:tcPr>
            <w:tcW w:w="1118" w:type="pct"/>
          </w:tcPr>
          <w:p w14:paraId="2ECABB23"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Texts contain single words or short sentences, usually in the subject–verb–object order.</w:t>
            </w:r>
          </w:p>
        </w:tc>
        <w:tc>
          <w:tcPr>
            <w:tcW w:w="929" w:type="pct"/>
          </w:tcPr>
          <w:p w14:paraId="3279FCB1"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Texts use repeated high-frequency words and some words that are lower frequency and topic-specific</w:t>
            </w:r>
            <w:r>
              <w:rPr>
                <w:rFonts w:asciiTheme="minorHAnsi" w:hAnsiTheme="minorHAnsi" w:cs="Arial"/>
                <w:sz w:val="14"/>
                <w:szCs w:val="14"/>
              </w:rPr>
              <w:t>,</w:t>
            </w:r>
            <w:r w:rsidRPr="001F5B92">
              <w:rPr>
                <w:rFonts w:asciiTheme="minorHAnsi" w:hAnsiTheme="minorHAnsi" w:cs="Arial"/>
                <w:sz w:val="14"/>
                <w:szCs w:val="14"/>
              </w:rPr>
              <w:t xml:space="preserve"> and that are strongly supported by the context.</w:t>
            </w:r>
          </w:p>
          <w:p w14:paraId="0CDFD703" w14:textId="77777777" w:rsidR="00F15807" w:rsidRPr="001F5B92" w:rsidRDefault="00F15807" w:rsidP="008329A0">
            <w:pPr>
              <w:spacing w:before="60"/>
              <w:ind w:left="266"/>
              <w:rPr>
                <w:rFonts w:asciiTheme="minorHAnsi" w:hAnsiTheme="minorHAnsi" w:cs="Arial"/>
                <w:sz w:val="14"/>
                <w:szCs w:val="14"/>
              </w:rPr>
            </w:pPr>
          </w:p>
        </w:tc>
        <w:tc>
          <w:tcPr>
            <w:tcW w:w="809" w:type="pct"/>
          </w:tcPr>
          <w:p w14:paraId="02485739" w14:textId="77777777" w:rsidR="00F15807" w:rsidRPr="001F5B92" w:rsidRDefault="00F15807" w:rsidP="00F15807">
            <w:pPr>
              <w:numPr>
                <w:ilvl w:val="0"/>
                <w:numId w:val="28"/>
              </w:numPr>
              <w:tabs>
                <w:tab w:val="num" w:pos="174"/>
              </w:tabs>
              <w:spacing w:before="60"/>
              <w:ind w:left="170" w:hanging="170"/>
              <w:rPr>
                <w:rFonts w:asciiTheme="minorHAnsi" w:hAnsiTheme="minorHAnsi" w:cs="Arial"/>
                <w:sz w:val="14"/>
                <w:szCs w:val="14"/>
              </w:rPr>
            </w:pPr>
            <w:r w:rsidRPr="001F5B92">
              <w:rPr>
                <w:rFonts w:asciiTheme="minorHAnsi" w:hAnsiTheme="minorHAnsi" w:cs="Arial"/>
                <w:sz w:val="14"/>
                <w:szCs w:val="14"/>
              </w:rPr>
              <w:t>Texts have only a few words per page and are well supported by illustrations.</w:t>
            </w:r>
          </w:p>
        </w:tc>
        <w:tc>
          <w:tcPr>
            <w:tcW w:w="727" w:type="pct"/>
          </w:tcPr>
          <w:p w14:paraId="2C46E3F9"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1–4, pages 22–23</w:t>
            </w:r>
          </w:p>
          <w:p w14:paraId="36A49F20"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5–8, pages 22–23</w:t>
            </w:r>
          </w:p>
          <w:p w14:paraId="64796D08"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9–13, pages 22–23</w:t>
            </w:r>
          </w:p>
          <w:p w14:paraId="2158C704" w14:textId="77777777" w:rsidR="00F15807" w:rsidRPr="001F5B92" w:rsidRDefault="00F15807" w:rsidP="008329A0">
            <w:pPr>
              <w:spacing w:before="60"/>
              <w:rPr>
                <w:rFonts w:asciiTheme="minorHAnsi" w:hAnsiTheme="minorHAnsi" w:cs="Arial"/>
                <w:sz w:val="14"/>
                <w:szCs w:val="14"/>
              </w:rPr>
            </w:pPr>
          </w:p>
        </w:tc>
      </w:tr>
      <w:tr w:rsidR="00F15807" w:rsidRPr="001F5B92" w14:paraId="17A5FF63" w14:textId="77777777" w:rsidTr="008329A0">
        <w:trPr>
          <w:trHeight w:val="1119"/>
        </w:trPr>
        <w:tc>
          <w:tcPr>
            <w:tcW w:w="406" w:type="pct"/>
          </w:tcPr>
          <w:p w14:paraId="1D6D5A4C" w14:textId="77777777" w:rsidR="00F15807" w:rsidRPr="001F5B92" w:rsidRDefault="00F15807" w:rsidP="008329A0">
            <w:pPr>
              <w:rPr>
                <w:rFonts w:asciiTheme="minorHAnsi" w:hAnsiTheme="minorHAnsi" w:cs="Arial"/>
                <w:b/>
                <w:sz w:val="18"/>
                <w:szCs w:val="18"/>
              </w:rPr>
            </w:pPr>
            <w:r w:rsidRPr="001F5B92">
              <w:rPr>
                <w:rFonts w:asciiTheme="minorHAnsi" w:hAnsiTheme="minorHAnsi" w:cs="Arial"/>
                <w:b/>
                <w:sz w:val="18"/>
                <w:szCs w:val="18"/>
              </w:rPr>
              <w:t xml:space="preserve">Stage 1 </w:t>
            </w:r>
          </w:p>
        </w:tc>
        <w:tc>
          <w:tcPr>
            <w:tcW w:w="1011" w:type="pct"/>
          </w:tcPr>
          <w:p w14:paraId="072DCA5D"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are short and often present ideas in a simple sequence. </w:t>
            </w:r>
          </w:p>
        </w:tc>
        <w:tc>
          <w:tcPr>
            <w:tcW w:w="1118" w:type="pct"/>
          </w:tcPr>
          <w:p w14:paraId="02B90078"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contain simple and </w:t>
            </w:r>
            <w:r w:rsidRPr="001F5B92">
              <w:rPr>
                <w:rFonts w:asciiTheme="minorHAnsi" w:hAnsiTheme="minorHAnsi" w:cs="Arial"/>
                <w:b/>
                <w:sz w:val="14"/>
                <w:szCs w:val="14"/>
              </w:rPr>
              <w:t>compound sentences</w:t>
            </w:r>
            <w:r w:rsidRPr="001F5B92">
              <w:rPr>
                <w:rFonts w:asciiTheme="minorHAnsi" w:hAnsiTheme="minorHAnsi" w:cs="Arial"/>
                <w:sz w:val="14"/>
                <w:szCs w:val="14"/>
              </w:rPr>
              <w:t xml:space="preserve"> with a variety of sentence beginnings. There are usually no more than two </w:t>
            </w:r>
            <w:r w:rsidRPr="001F5B92">
              <w:rPr>
                <w:rFonts w:asciiTheme="minorHAnsi" w:hAnsiTheme="minorHAnsi" w:cs="Arial"/>
                <w:b/>
                <w:sz w:val="14"/>
                <w:szCs w:val="14"/>
              </w:rPr>
              <w:t>clauses</w:t>
            </w:r>
            <w:r w:rsidRPr="001F5B92">
              <w:rPr>
                <w:rFonts w:asciiTheme="minorHAnsi" w:hAnsiTheme="minorHAnsi" w:cs="Arial"/>
                <w:sz w:val="14"/>
                <w:szCs w:val="14"/>
              </w:rPr>
              <w:t xml:space="preserve"> per sentence.</w:t>
            </w:r>
          </w:p>
          <w:p w14:paraId="0E53B54B" w14:textId="77777777" w:rsidR="00F15807" w:rsidRPr="001F5B92" w:rsidRDefault="00F15807" w:rsidP="008329A0">
            <w:pPr>
              <w:spacing w:before="60"/>
              <w:ind w:left="266"/>
              <w:rPr>
                <w:rFonts w:asciiTheme="minorHAnsi" w:hAnsiTheme="minorHAnsi" w:cs="Arial"/>
                <w:sz w:val="14"/>
                <w:szCs w:val="14"/>
              </w:rPr>
            </w:pPr>
          </w:p>
        </w:tc>
        <w:tc>
          <w:tcPr>
            <w:tcW w:w="929" w:type="pct"/>
          </w:tcPr>
          <w:p w14:paraId="3C5EAC7B"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Texts use varied high-frequency words and some words that are lower frequency and topic-specific</w:t>
            </w:r>
            <w:r>
              <w:rPr>
                <w:rFonts w:asciiTheme="minorHAnsi" w:hAnsiTheme="minorHAnsi" w:cs="Arial"/>
                <w:sz w:val="14"/>
                <w:szCs w:val="14"/>
              </w:rPr>
              <w:t>,</w:t>
            </w:r>
            <w:r w:rsidRPr="001F5B92">
              <w:rPr>
                <w:rFonts w:asciiTheme="minorHAnsi" w:hAnsiTheme="minorHAnsi" w:cs="Arial"/>
                <w:sz w:val="14"/>
                <w:szCs w:val="14"/>
              </w:rPr>
              <w:t xml:space="preserve"> and that are strongly supported by the context.</w:t>
            </w:r>
          </w:p>
        </w:tc>
        <w:tc>
          <w:tcPr>
            <w:tcW w:w="809" w:type="pct"/>
          </w:tcPr>
          <w:p w14:paraId="170BB7F0" w14:textId="77777777" w:rsidR="00F15807" w:rsidRPr="001F5B92" w:rsidRDefault="00F15807" w:rsidP="00F15807">
            <w:pPr>
              <w:numPr>
                <w:ilvl w:val="0"/>
                <w:numId w:val="28"/>
              </w:numPr>
              <w:tabs>
                <w:tab w:val="num" w:pos="174"/>
              </w:tabs>
              <w:spacing w:before="60"/>
              <w:ind w:left="170" w:hanging="170"/>
              <w:rPr>
                <w:rFonts w:asciiTheme="minorHAnsi" w:hAnsiTheme="minorHAnsi" w:cs="Arial"/>
                <w:sz w:val="14"/>
                <w:szCs w:val="14"/>
              </w:rPr>
            </w:pPr>
            <w:r w:rsidRPr="001F5B92">
              <w:rPr>
                <w:rFonts w:asciiTheme="minorHAnsi" w:hAnsiTheme="minorHAnsi" w:cs="Arial"/>
                <w:sz w:val="14"/>
                <w:szCs w:val="14"/>
              </w:rPr>
              <w:t>Texts have about three sentences per page and are well supported by illustrations.</w:t>
            </w:r>
          </w:p>
        </w:tc>
        <w:tc>
          <w:tcPr>
            <w:tcW w:w="727" w:type="pct"/>
          </w:tcPr>
          <w:p w14:paraId="379C3014"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1–4, pages 24–31</w:t>
            </w:r>
          </w:p>
          <w:p w14:paraId="7DED4A73"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5–8, pages 24–31</w:t>
            </w:r>
          </w:p>
          <w:p w14:paraId="134E2028"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9–13, pages 24–31</w:t>
            </w:r>
          </w:p>
          <w:p w14:paraId="3734541B" w14:textId="77777777" w:rsidR="00F15807" w:rsidRPr="001F5B92" w:rsidRDefault="00F15807" w:rsidP="008329A0">
            <w:pPr>
              <w:spacing w:before="60"/>
              <w:ind w:left="720"/>
              <w:rPr>
                <w:rFonts w:asciiTheme="minorHAnsi" w:hAnsiTheme="minorHAnsi" w:cs="Arial"/>
                <w:sz w:val="14"/>
                <w:szCs w:val="14"/>
              </w:rPr>
            </w:pPr>
          </w:p>
          <w:p w14:paraId="6D8B64C6" w14:textId="77777777" w:rsidR="00F15807" w:rsidRPr="001F5B92" w:rsidRDefault="00F15807" w:rsidP="008329A0">
            <w:pPr>
              <w:spacing w:before="60"/>
              <w:rPr>
                <w:rFonts w:asciiTheme="minorHAnsi" w:hAnsiTheme="minorHAnsi" w:cs="Arial"/>
                <w:sz w:val="14"/>
                <w:szCs w:val="14"/>
              </w:rPr>
            </w:pPr>
          </w:p>
        </w:tc>
      </w:tr>
      <w:tr w:rsidR="00F15807" w:rsidRPr="001F5B92" w14:paraId="6CB61E3E" w14:textId="77777777" w:rsidTr="008329A0">
        <w:trPr>
          <w:trHeight w:val="1467"/>
        </w:trPr>
        <w:tc>
          <w:tcPr>
            <w:tcW w:w="406" w:type="pct"/>
          </w:tcPr>
          <w:p w14:paraId="56432B64" w14:textId="77777777" w:rsidR="00F15807" w:rsidRPr="001F5B92" w:rsidRDefault="00F15807" w:rsidP="008329A0">
            <w:pPr>
              <w:rPr>
                <w:rFonts w:asciiTheme="minorHAnsi" w:hAnsiTheme="minorHAnsi" w:cs="Arial"/>
                <w:b/>
                <w:sz w:val="18"/>
                <w:szCs w:val="18"/>
              </w:rPr>
            </w:pPr>
            <w:r w:rsidRPr="001F5B92">
              <w:rPr>
                <w:rFonts w:asciiTheme="minorHAnsi" w:hAnsiTheme="minorHAnsi" w:cs="Arial"/>
                <w:b/>
                <w:sz w:val="18"/>
                <w:szCs w:val="18"/>
              </w:rPr>
              <w:t xml:space="preserve">Stage 2 </w:t>
            </w:r>
          </w:p>
        </w:tc>
        <w:tc>
          <w:tcPr>
            <w:tcW w:w="1011" w:type="pct"/>
          </w:tcPr>
          <w:p w14:paraId="69E47E88"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Topics are developed in more depth and assume more background knowledge.</w:t>
            </w:r>
          </w:p>
          <w:p w14:paraId="7DD71420"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Text types are more varied: they may be reports, arguments, procedures, explanations, recounts or mixtures of these.</w:t>
            </w:r>
          </w:p>
          <w:p w14:paraId="3F2BFEF8" w14:textId="77777777" w:rsidR="00F15807" w:rsidRPr="001F5B92" w:rsidRDefault="00F15807" w:rsidP="008329A0">
            <w:pPr>
              <w:spacing w:before="60"/>
              <w:ind w:left="266"/>
              <w:rPr>
                <w:rFonts w:asciiTheme="minorHAnsi" w:hAnsiTheme="minorHAnsi" w:cs="Arial"/>
                <w:sz w:val="14"/>
                <w:szCs w:val="14"/>
              </w:rPr>
            </w:pPr>
          </w:p>
        </w:tc>
        <w:tc>
          <w:tcPr>
            <w:tcW w:w="1118" w:type="pct"/>
          </w:tcPr>
          <w:p w14:paraId="15E146F0"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contain simple, compound, and some complex sentences. Sentences are sometimes expanded with </w:t>
            </w:r>
            <w:r w:rsidRPr="001F5B92">
              <w:rPr>
                <w:rFonts w:asciiTheme="minorHAnsi" w:hAnsiTheme="minorHAnsi" w:cs="Arial"/>
                <w:b/>
                <w:sz w:val="14"/>
                <w:szCs w:val="14"/>
              </w:rPr>
              <w:t>prepositional phrases</w:t>
            </w:r>
            <w:r w:rsidRPr="001F5B92">
              <w:rPr>
                <w:rFonts w:asciiTheme="minorHAnsi" w:hAnsiTheme="minorHAnsi" w:cs="Arial"/>
                <w:sz w:val="14"/>
                <w:szCs w:val="14"/>
              </w:rPr>
              <w:t xml:space="preserve"> or other structures.</w:t>
            </w:r>
          </w:p>
        </w:tc>
        <w:tc>
          <w:tcPr>
            <w:tcW w:w="929" w:type="pct"/>
          </w:tcPr>
          <w:p w14:paraId="7E6B2CAA"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use varied high-frequency words and some words that are lower frequency and topic-specific or </w:t>
            </w:r>
            <w:r w:rsidRPr="001F5B92">
              <w:rPr>
                <w:rFonts w:asciiTheme="minorHAnsi" w:hAnsiTheme="minorHAnsi" w:cs="Arial"/>
                <w:b/>
                <w:sz w:val="14"/>
                <w:szCs w:val="14"/>
              </w:rPr>
              <w:t>technical</w:t>
            </w:r>
            <w:r w:rsidRPr="001F5B92">
              <w:rPr>
                <w:rFonts w:asciiTheme="minorHAnsi" w:hAnsiTheme="minorHAnsi" w:cs="Arial"/>
                <w:sz w:val="14"/>
                <w:szCs w:val="14"/>
              </w:rPr>
              <w:t>, and that should be clear from the context.</w:t>
            </w:r>
          </w:p>
        </w:tc>
        <w:tc>
          <w:tcPr>
            <w:tcW w:w="809" w:type="pct"/>
          </w:tcPr>
          <w:p w14:paraId="709D80E6" w14:textId="77777777" w:rsidR="00F15807" w:rsidRPr="001F5B92" w:rsidRDefault="00F15807" w:rsidP="00F15807">
            <w:pPr>
              <w:numPr>
                <w:ilvl w:val="0"/>
                <w:numId w:val="28"/>
              </w:numPr>
              <w:tabs>
                <w:tab w:val="num" w:pos="174"/>
              </w:tabs>
              <w:spacing w:before="60"/>
              <w:ind w:left="170" w:hanging="170"/>
              <w:rPr>
                <w:rFonts w:asciiTheme="minorHAnsi" w:hAnsiTheme="minorHAnsi" w:cs="Arial"/>
                <w:sz w:val="14"/>
                <w:szCs w:val="14"/>
              </w:rPr>
            </w:pPr>
            <w:r w:rsidRPr="001F5B92">
              <w:rPr>
                <w:rFonts w:asciiTheme="minorHAnsi" w:hAnsiTheme="minorHAnsi" w:cs="Arial"/>
                <w:sz w:val="14"/>
                <w:szCs w:val="14"/>
              </w:rPr>
              <w:t>Texts have several sentences or short paragraphs per page and may be supported by illustrations.</w:t>
            </w:r>
          </w:p>
        </w:tc>
        <w:tc>
          <w:tcPr>
            <w:tcW w:w="727" w:type="pct"/>
          </w:tcPr>
          <w:p w14:paraId="6566DD3B"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1–4, pages 30–35</w:t>
            </w:r>
          </w:p>
          <w:p w14:paraId="36420D01"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5–8, pages 30–35</w:t>
            </w:r>
          </w:p>
          <w:p w14:paraId="1EF9C0C6"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9–13, pages 30–35</w:t>
            </w:r>
          </w:p>
          <w:p w14:paraId="6E65247F" w14:textId="77777777" w:rsidR="00F15807" w:rsidRPr="001F5B92" w:rsidRDefault="00F15807" w:rsidP="008329A0">
            <w:pPr>
              <w:spacing w:before="60"/>
              <w:ind w:left="720"/>
              <w:rPr>
                <w:rFonts w:asciiTheme="minorHAnsi" w:hAnsiTheme="minorHAnsi" w:cs="Arial"/>
                <w:sz w:val="14"/>
                <w:szCs w:val="14"/>
              </w:rPr>
            </w:pPr>
          </w:p>
          <w:p w14:paraId="393621A9" w14:textId="77777777" w:rsidR="00F15807" w:rsidRPr="001F5B92" w:rsidRDefault="00F15807" w:rsidP="008329A0">
            <w:pPr>
              <w:spacing w:before="60"/>
              <w:rPr>
                <w:rFonts w:asciiTheme="minorHAnsi" w:hAnsiTheme="minorHAnsi" w:cs="Arial"/>
                <w:sz w:val="14"/>
                <w:szCs w:val="14"/>
              </w:rPr>
            </w:pPr>
          </w:p>
        </w:tc>
      </w:tr>
      <w:tr w:rsidR="00F15807" w:rsidRPr="001F5B92" w14:paraId="523647E9" w14:textId="77777777" w:rsidTr="008329A0">
        <w:trPr>
          <w:trHeight w:val="1861"/>
        </w:trPr>
        <w:tc>
          <w:tcPr>
            <w:tcW w:w="406" w:type="pct"/>
          </w:tcPr>
          <w:p w14:paraId="21B3262A" w14:textId="77777777" w:rsidR="00F15807" w:rsidRPr="001F5B92" w:rsidRDefault="00F15807" w:rsidP="008329A0">
            <w:pPr>
              <w:rPr>
                <w:rFonts w:asciiTheme="minorHAnsi" w:hAnsiTheme="minorHAnsi" w:cs="Arial"/>
                <w:b/>
                <w:sz w:val="18"/>
                <w:szCs w:val="18"/>
              </w:rPr>
            </w:pPr>
            <w:r w:rsidRPr="001F5B92">
              <w:rPr>
                <w:rFonts w:asciiTheme="minorHAnsi" w:hAnsiTheme="minorHAnsi" w:cs="Arial"/>
                <w:b/>
                <w:sz w:val="18"/>
                <w:szCs w:val="18"/>
              </w:rPr>
              <w:t>Stage 3</w:t>
            </w:r>
          </w:p>
        </w:tc>
        <w:tc>
          <w:tcPr>
            <w:tcW w:w="1011" w:type="pct"/>
          </w:tcPr>
          <w:p w14:paraId="70CBD3A0"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Topics are developed to more complex levels in a variety of ways, using connectives to signal the relationship of ideas </w:t>
            </w:r>
            <w:r>
              <w:rPr>
                <w:rFonts w:asciiTheme="minorHAnsi" w:hAnsiTheme="minorHAnsi" w:cs="Arial"/>
                <w:sz w:val="14"/>
                <w:szCs w:val="14"/>
              </w:rPr>
              <w:t>(</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cause and effect or sequence</w:t>
            </w:r>
            <w:r>
              <w:rPr>
                <w:rFonts w:asciiTheme="minorHAnsi" w:hAnsiTheme="minorHAnsi" w:cs="Arial"/>
                <w:sz w:val="14"/>
                <w:szCs w:val="14"/>
              </w:rPr>
              <w:t>)</w:t>
            </w:r>
            <w:r w:rsidRPr="001F5B92">
              <w:rPr>
                <w:rFonts w:asciiTheme="minorHAnsi" w:hAnsiTheme="minorHAnsi" w:cs="Arial"/>
                <w:sz w:val="14"/>
                <w:szCs w:val="14"/>
              </w:rPr>
              <w:t xml:space="preserve">. </w:t>
            </w:r>
          </w:p>
          <w:p w14:paraId="56828E12"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may interweave more than one text type. </w:t>
            </w:r>
          </w:p>
          <w:p w14:paraId="69912692"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Comprehension requires more inference.</w:t>
            </w:r>
          </w:p>
          <w:p w14:paraId="0081ADAC" w14:textId="77777777" w:rsidR="00F15807" w:rsidRPr="001F5B92" w:rsidRDefault="00F15807" w:rsidP="008329A0">
            <w:pPr>
              <w:spacing w:before="60"/>
              <w:ind w:left="266"/>
              <w:rPr>
                <w:rFonts w:asciiTheme="minorHAnsi" w:hAnsiTheme="minorHAnsi" w:cs="Arial"/>
                <w:sz w:val="14"/>
                <w:szCs w:val="14"/>
              </w:rPr>
            </w:pPr>
          </w:p>
        </w:tc>
        <w:tc>
          <w:tcPr>
            <w:tcW w:w="1118" w:type="pct"/>
          </w:tcPr>
          <w:p w14:paraId="09F051EA"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contain a variety of sentence types, some of which may be more complex. They may include </w:t>
            </w:r>
            <w:r w:rsidRPr="001F5B92">
              <w:rPr>
                <w:rFonts w:asciiTheme="minorHAnsi" w:hAnsiTheme="minorHAnsi" w:cs="Arial"/>
                <w:b/>
                <w:sz w:val="14"/>
                <w:szCs w:val="14"/>
              </w:rPr>
              <w:t>passive constructions</w:t>
            </w:r>
            <w:r w:rsidRPr="001F5B92">
              <w:rPr>
                <w:rFonts w:asciiTheme="minorHAnsi" w:hAnsiTheme="minorHAnsi" w:cs="Arial"/>
                <w:sz w:val="14"/>
                <w:szCs w:val="14"/>
              </w:rPr>
              <w:t xml:space="preserve"> and direct speech. </w:t>
            </w:r>
          </w:p>
        </w:tc>
        <w:tc>
          <w:tcPr>
            <w:tcW w:w="929" w:type="pct"/>
          </w:tcPr>
          <w:p w14:paraId="63833AD9"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Texts use some lower frequency and technical words that are not easy to infer from the context.</w:t>
            </w:r>
          </w:p>
          <w:p w14:paraId="3C758F0E"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They may use some </w:t>
            </w:r>
            <w:r w:rsidRPr="001F5B92">
              <w:rPr>
                <w:rFonts w:asciiTheme="minorHAnsi" w:hAnsiTheme="minorHAnsi" w:cs="Arial"/>
                <w:b/>
                <w:sz w:val="14"/>
                <w:szCs w:val="14"/>
              </w:rPr>
              <w:t>idiomatic</w:t>
            </w:r>
            <w:r w:rsidRPr="001F5B92">
              <w:rPr>
                <w:rFonts w:asciiTheme="minorHAnsi" w:hAnsiTheme="minorHAnsi" w:cs="Arial"/>
                <w:sz w:val="14"/>
                <w:szCs w:val="14"/>
              </w:rPr>
              <w:t xml:space="preserve"> language.</w:t>
            </w:r>
          </w:p>
          <w:p w14:paraId="04FDE3C2" w14:textId="77777777" w:rsidR="00F15807" w:rsidRPr="001F5B92" w:rsidRDefault="00F15807" w:rsidP="008329A0">
            <w:pPr>
              <w:spacing w:before="60"/>
              <w:ind w:left="266"/>
              <w:rPr>
                <w:rFonts w:asciiTheme="minorHAnsi" w:hAnsiTheme="minorHAnsi" w:cs="Arial"/>
                <w:sz w:val="14"/>
                <w:szCs w:val="14"/>
              </w:rPr>
            </w:pPr>
          </w:p>
        </w:tc>
        <w:tc>
          <w:tcPr>
            <w:tcW w:w="809" w:type="pct"/>
          </w:tcPr>
          <w:p w14:paraId="1B172A86" w14:textId="77777777" w:rsidR="00F15807" w:rsidRPr="001F5B92" w:rsidRDefault="00F15807" w:rsidP="00F15807">
            <w:pPr>
              <w:numPr>
                <w:ilvl w:val="0"/>
                <w:numId w:val="28"/>
              </w:numPr>
              <w:tabs>
                <w:tab w:val="num" w:pos="174"/>
              </w:tabs>
              <w:spacing w:before="60"/>
              <w:ind w:left="170" w:hanging="170"/>
              <w:rPr>
                <w:rFonts w:asciiTheme="minorHAnsi" w:hAnsiTheme="minorHAnsi" w:cs="Arial"/>
                <w:sz w:val="14"/>
                <w:szCs w:val="14"/>
              </w:rPr>
            </w:pPr>
            <w:r w:rsidRPr="001F5B92">
              <w:rPr>
                <w:rFonts w:asciiTheme="minorHAnsi" w:hAnsiTheme="minorHAnsi" w:cs="Arial"/>
                <w:sz w:val="14"/>
                <w:szCs w:val="14"/>
              </w:rPr>
              <w:t>Texts are arranged in paragraphs and may be supported by diagrams, illustrations or photographs.</w:t>
            </w:r>
          </w:p>
          <w:p w14:paraId="62C70E20" w14:textId="77777777" w:rsidR="00F15807" w:rsidRPr="001F5B92" w:rsidRDefault="00F15807" w:rsidP="008329A0">
            <w:pPr>
              <w:spacing w:before="60"/>
              <w:ind w:left="266"/>
              <w:rPr>
                <w:rFonts w:asciiTheme="minorHAnsi" w:hAnsiTheme="minorHAnsi" w:cs="Arial"/>
                <w:sz w:val="14"/>
                <w:szCs w:val="14"/>
              </w:rPr>
            </w:pPr>
          </w:p>
        </w:tc>
        <w:tc>
          <w:tcPr>
            <w:tcW w:w="727" w:type="pct"/>
          </w:tcPr>
          <w:p w14:paraId="0975CB5A"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5–8, pages 34–41</w:t>
            </w:r>
          </w:p>
          <w:p w14:paraId="0706FA7D"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9–13, pages 34–43</w:t>
            </w:r>
          </w:p>
          <w:p w14:paraId="31C44921" w14:textId="77777777" w:rsidR="00F15807" w:rsidRPr="001F5B92" w:rsidRDefault="00F15807" w:rsidP="008329A0">
            <w:pPr>
              <w:spacing w:before="60"/>
              <w:ind w:left="720"/>
              <w:rPr>
                <w:rFonts w:asciiTheme="minorHAnsi" w:hAnsiTheme="minorHAnsi" w:cs="Arial"/>
                <w:sz w:val="14"/>
                <w:szCs w:val="14"/>
              </w:rPr>
            </w:pPr>
          </w:p>
        </w:tc>
      </w:tr>
      <w:tr w:rsidR="00F15807" w:rsidRPr="001F5B92" w14:paraId="50B5210E" w14:textId="77777777" w:rsidTr="008329A0">
        <w:trPr>
          <w:trHeight w:val="1377"/>
        </w:trPr>
        <w:tc>
          <w:tcPr>
            <w:tcW w:w="406" w:type="pct"/>
          </w:tcPr>
          <w:p w14:paraId="07719615" w14:textId="77777777" w:rsidR="00F15807" w:rsidRPr="001F5B92" w:rsidRDefault="00F15807" w:rsidP="008329A0">
            <w:pPr>
              <w:rPr>
                <w:rFonts w:asciiTheme="minorHAnsi" w:hAnsiTheme="minorHAnsi" w:cs="Arial"/>
                <w:b/>
                <w:sz w:val="18"/>
                <w:szCs w:val="18"/>
              </w:rPr>
            </w:pPr>
            <w:r w:rsidRPr="001F5B92">
              <w:rPr>
                <w:rFonts w:asciiTheme="minorHAnsi" w:hAnsiTheme="minorHAnsi" w:cs="Arial"/>
                <w:b/>
                <w:sz w:val="18"/>
                <w:szCs w:val="18"/>
              </w:rPr>
              <w:t xml:space="preserve">Stage 4 </w:t>
            </w:r>
          </w:p>
        </w:tc>
        <w:tc>
          <w:tcPr>
            <w:tcW w:w="1011" w:type="pct"/>
          </w:tcPr>
          <w:p w14:paraId="2B974E57"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Topics are developed in great depth and may be very technical. </w:t>
            </w:r>
          </w:p>
          <w:p w14:paraId="66A5279C"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may include many different time settings or multiple voices. </w:t>
            </w:r>
          </w:p>
          <w:p w14:paraId="68ED7ADD" w14:textId="77777777" w:rsidR="00F15807" w:rsidRPr="001F5B92" w:rsidRDefault="00F15807" w:rsidP="00F15807">
            <w:pPr>
              <w:numPr>
                <w:ilvl w:val="0"/>
                <w:numId w:val="28"/>
              </w:numPr>
              <w:tabs>
                <w:tab w:val="num" w:pos="173"/>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may interweave more than one text type. </w:t>
            </w:r>
          </w:p>
          <w:p w14:paraId="798F5F67" w14:textId="77777777" w:rsidR="00F15807" w:rsidRPr="001F5B92" w:rsidRDefault="00F15807" w:rsidP="008329A0">
            <w:pPr>
              <w:spacing w:before="60"/>
              <w:ind w:left="266"/>
              <w:rPr>
                <w:rFonts w:asciiTheme="minorHAnsi" w:hAnsiTheme="minorHAnsi" w:cs="Arial"/>
                <w:sz w:val="14"/>
                <w:szCs w:val="14"/>
              </w:rPr>
            </w:pPr>
          </w:p>
        </w:tc>
        <w:tc>
          <w:tcPr>
            <w:tcW w:w="1118" w:type="pct"/>
          </w:tcPr>
          <w:p w14:paraId="0C4BDA92"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include a variety of sentence structures. They may include embedded and </w:t>
            </w:r>
            <w:r w:rsidRPr="001F5B92">
              <w:rPr>
                <w:rFonts w:asciiTheme="minorHAnsi" w:hAnsiTheme="minorHAnsi" w:cs="Arial"/>
                <w:b/>
                <w:sz w:val="14"/>
                <w:szCs w:val="14"/>
              </w:rPr>
              <w:t>relative clauses</w:t>
            </w:r>
            <w:r w:rsidRPr="001F5B92">
              <w:rPr>
                <w:rFonts w:asciiTheme="minorHAnsi" w:hAnsiTheme="minorHAnsi" w:cs="Arial"/>
                <w:sz w:val="14"/>
                <w:szCs w:val="14"/>
              </w:rPr>
              <w:t xml:space="preserve"> and passive constructions.</w:t>
            </w:r>
          </w:p>
          <w:p w14:paraId="550CD919" w14:textId="77777777" w:rsidR="00F15807" w:rsidRPr="001F5B92" w:rsidRDefault="00F15807" w:rsidP="00F15807">
            <w:pPr>
              <w:numPr>
                <w:ilvl w:val="0"/>
                <w:numId w:val="28"/>
              </w:numPr>
              <w:tabs>
                <w:tab w:val="num" w:pos="177"/>
              </w:tabs>
              <w:spacing w:before="60"/>
              <w:ind w:left="170" w:hanging="170"/>
              <w:rPr>
                <w:rFonts w:asciiTheme="minorHAnsi" w:hAnsiTheme="minorHAnsi" w:cs="Arial"/>
                <w:sz w:val="14"/>
                <w:szCs w:val="14"/>
              </w:rPr>
            </w:pPr>
            <w:r w:rsidRPr="001F5B92">
              <w:rPr>
                <w:rFonts w:asciiTheme="minorHAnsi" w:hAnsiTheme="minorHAnsi" w:cs="Arial"/>
                <w:sz w:val="14"/>
                <w:szCs w:val="14"/>
              </w:rPr>
              <w:t>Each sentence may contain several concepts.</w:t>
            </w:r>
          </w:p>
        </w:tc>
        <w:tc>
          <w:tcPr>
            <w:tcW w:w="929" w:type="pct"/>
          </w:tcPr>
          <w:p w14:paraId="68F1678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use low-frequency words and technical vocabulary. </w:t>
            </w:r>
          </w:p>
          <w:p w14:paraId="101E7367"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They may use similes, metaphors and idiomatic language without explanation.</w:t>
            </w:r>
          </w:p>
        </w:tc>
        <w:tc>
          <w:tcPr>
            <w:tcW w:w="809" w:type="pct"/>
          </w:tcPr>
          <w:p w14:paraId="7B3DEE76" w14:textId="77777777" w:rsidR="00F15807" w:rsidRPr="001F5B92" w:rsidRDefault="00F15807" w:rsidP="00F15807">
            <w:pPr>
              <w:numPr>
                <w:ilvl w:val="0"/>
                <w:numId w:val="28"/>
              </w:numPr>
              <w:tabs>
                <w:tab w:val="num" w:pos="174"/>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are arranged in paragraphs and may use subheadings. </w:t>
            </w:r>
          </w:p>
          <w:p w14:paraId="11F21FFA" w14:textId="77777777" w:rsidR="00F15807" w:rsidRPr="001F5B92" w:rsidRDefault="00F15807" w:rsidP="00F15807">
            <w:pPr>
              <w:numPr>
                <w:ilvl w:val="0"/>
                <w:numId w:val="28"/>
              </w:numPr>
              <w:tabs>
                <w:tab w:val="num" w:pos="174"/>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There may be no illustrations, or there may be some that require high-level interpretation. </w:t>
            </w:r>
          </w:p>
        </w:tc>
        <w:tc>
          <w:tcPr>
            <w:tcW w:w="727" w:type="pct"/>
          </w:tcPr>
          <w:p w14:paraId="10C17E15" w14:textId="77777777" w:rsidR="00F15807" w:rsidRPr="001F5B92" w:rsidRDefault="00F15807" w:rsidP="00F15807">
            <w:pPr>
              <w:numPr>
                <w:ilvl w:val="0"/>
                <w:numId w:val="28"/>
              </w:numPr>
              <w:tabs>
                <w:tab w:val="num" w:pos="176"/>
              </w:tabs>
              <w:spacing w:before="60"/>
              <w:ind w:hanging="686"/>
              <w:rPr>
                <w:rFonts w:asciiTheme="minorHAnsi" w:hAnsiTheme="minorHAnsi" w:cs="Arial"/>
                <w:sz w:val="14"/>
                <w:szCs w:val="14"/>
              </w:rPr>
            </w:pPr>
            <w:r w:rsidRPr="001F5B92">
              <w:rPr>
                <w:rFonts w:asciiTheme="minorHAnsi" w:hAnsiTheme="minorHAnsi" w:cs="Arial"/>
                <w:sz w:val="14"/>
                <w:szCs w:val="14"/>
              </w:rPr>
              <w:t>Years 9–13, pages 40–51</w:t>
            </w:r>
          </w:p>
          <w:p w14:paraId="6A0EB14F" w14:textId="77777777" w:rsidR="00F15807" w:rsidRPr="001F5B92" w:rsidRDefault="00F15807" w:rsidP="008329A0">
            <w:pPr>
              <w:spacing w:before="60"/>
              <w:ind w:left="720"/>
              <w:rPr>
                <w:rFonts w:asciiTheme="minorHAnsi" w:hAnsiTheme="minorHAnsi" w:cs="Arial"/>
                <w:sz w:val="14"/>
                <w:szCs w:val="14"/>
              </w:rPr>
            </w:pPr>
          </w:p>
        </w:tc>
      </w:tr>
    </w:tbl>
    <w:p w14:paraId="4D80C575" w14:textId="77777777" w:rsidR="00F83031" w:rsidRDefault="00F83031" w:rsidP="00F15807"/>
    <w:p w14:paraId="5FA29879" w14:textId="77777777" w:rsidR="00F83031" w:rsidRDefault="00F83031" w:rsidP="00F15807"/>
    <w:p w14:paraId="1AC8E5AB" w14:textId="77777777" w:rsidR="00F83031" w:rsidRDefault="00F83031" w:rsidP="00F15807"/>
    <w:p w14:paraId="5D1A68A6" w14:textId="77777777" w:rsidR="00F83031" w:rsidRDefault="00F83031" w:rsidP="00F15807"/>
    <w:p w14:paraId="42EF0B37" w14:textId="77777777" w:rsidR="00F83031" w:rsidRDefault="00F83031" w:rsidP="00F15807"/>
    <w:p w14:paraId="4BA27249" w14:textId="77777777" w:rsidR="006B0DA2" w:rsidRDefault="006B0DA2" w:rsidP="00F15807">
      <w:pPr>
        <w:rPr>
          <w:rFonts w:asciiTheme="minorHAnsi" w:hAnsiTheme="minorHAnsi" w:cs="Arial"/>
          <w:b/>
          <w:sz w:val="28"/>
          <w:szCs w:val="28"/>
        </w:rPr>
      </w:pPr>
    </w:p>
    <w:p w14:paraId="4FC1EB81" w14:textId="4313048D" w:rsidR="00F15807" w:rsidRPr="001F5B92" w:rsidRDefault="00F15807" w:rsidP="00F15807">
      <w:pPr>
        <w:rPr>
          <w:rFonts w:asciiTheme="minorHAnsi" w:hAnsiTheme="minorHAnsi" w:cs="Arial"/>
          <w:b/>
          <w:sz w:val="28"/>
          <w:szCs w:val="28"/>
        </w:rPr>
      </w:pPr>
      <w:r w:rsidRPr="001F5B92">
        <w:rPr>
          <w:rFonts w:asciiTheme="minorHAnsi" w:hAnsiTheme="minorHAnsi" w:cs="Arial"/>
          <w:b/>
          <w:sz w:val="28"/>
          <w:szCs w:val="28"/>
        </w:rPr>
        <w:t>The writing matrix</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09"/>
        <w:gridCol w:w="4395"/>
        <w:gridCol w:w="4110"/>
        <w:gridCol w:w="1560"/>
        <w:gridCol w:w="2268"/>
      </w:tblGrid>
      <w:tr w:rsidR="00F15807" w:rsidRPr="001F5B92" w14:paraId="60389CAE" w14:textId="77777777" w:rsidTr="008329A0">
        <w:tc>
          <w:tcPr>
            <w:tcW w:w="1277" w:type="dxa"/>
          </w:tcPr>
          <w:p w14:paraId="5D749066" w14:textId="77777777" w:rsidR="00F15807" w:rsidRPr="001F5B92" w:rsidRDefault="00F15807" w:rsidP="008329A0">
            <w:pPr>
              <w:autoSpaceDE w:val="0"/>
              <w:autoSpaceDN w:val="0"/>
              <w:adjustRightInd w:val="0"/>
              <w:spacing w:after="120" w:line="360" w:lineRule="auto"/>
              <w:rPr>
                <w:rFonts w:asciiTheme="minorHAnsi" w:hAnsiTheme="minorHAnsi" w:cs="Arial"/>
                <w:b/>
                <w:sz w:val="18"/>
                <w:szCs w:val="18"/>
              </w:rPr>
            </w:pPr>
          </w:p>
        </w:tc>
        <w:tc>
          <w:tcPr>
            <w:tcW w:w="2409" w:type="dxa"/>
          </w:tcPr>
          <w:p w14:paraId="5BD47F68" w14:textId="77777777" w:rsidR="00F15807" w:rsidRPr="001F5B92" w:rsidRDefault="00F15807" w:rsidP="008329A0">
            <w:pPr>
              <w:autoSpaceDE w:val="0"/>
              <w:autoSpaceDN w:val="0"/>
              <w:adjustRightInd w:val="0"/>
              <w:spacing w:before="60" w:afterLines="60" w:after="144" w:line="360" w:lineRule="auto"/>
              <w:rPr>
                <w:rFonts w:asciiTheme="minorHAnsi" w:hAnsiTheme="minorHAnsi" w:cs="Arial"/>
                <w:b/>
                <w:sz w:val="18"/>
                <w:szCs w:val="18"/>
              </w:rPr>
            </w:pPr>
            <w:r w:rsidRPr="001F5B92">
              <w:rPr>
                <w:rFonts w:asciiTheme="minorHAnsi" w:hAnsiTheme="minorHAnsi" w:cs="Arial"/>
                <w:b/>
                <w:sz w:val="18"/>
                <w:szCs w:val="18"/>
              </w:rPr>
              <w:t>Topic development</w:t>
            </w:r>
            <w:r w:rsidRPr="001F5B92">
              <w:rPr>
                <w:rFonts w:asciiTheme="minorHAnsi" w:hAnsiTheme="minorHAnsi"/>
                <w:b/>
              </w:rPr>
              <w:t xml:space="preserve"> </w:t>
            </w:r>
          </w:p>
        </w:tc>
        <w:tc>
          <w:tcPr>
            <w:tcW w:w="4395" w:type="dxa"/>
          </w:tcPr>
          <w:p w14:paraId="02289745" w14:textId="77777777" w:rsidR="00F15807" w:rsidRPr="001F5B92" w:rsidRDefault="00F15807" w:rsidP="008329A0">
            <w:pPr>
              <w:autoSpaceDE w:val="0"/>
              <w:autoSpaceDN w:val="0"/>
              <w:adjustRightInd w:val="0"/>
              <w:spacing w:before="60" w:afterLines="60" w:after="144" w:line="360" w:lineRule="auto"/>
              <w:rPr>
                <w:rFonts w:asciiTheme="minorHAnsi" w:hAnsiTheme="minorHAnsi" w:cs="Arial"/>
                <w:b/>
                <w:sz w:val="18"/>
                <w:szCs w:val="18"/>
              </w:rPr>
            </w:pPr>
            <w:r w:rsidRPr="001F5B92">
              <w:rPr>
                <w:rFonts w:asciiTheme="minorHAnsi" w:hAnsiTheme="minorHAnsi" w:cs="Arial"/>
                <w:b/>
                <w:sz w:val="18"/>
                <w:szCs w:val="18"/>
              </w:rPr>
              <w:t>Sentence development and language structures</w:t>
            </w:r>
          </w:p>
        </w:tc>
        <w:tc>
          <w:tcPr>
            <w:tcW w:w="4110" w:type="dxa"/>
          </w:tcPr>
          <w:p w14:paraId="6A3FE76A" w14:textId="77777777" w:rsidR="00F15807" w:rsidRPr="001F5B92" w:rsidRDefault="00F15807" w:rsidP="008329A0">
            <w:pPr>
              <w:autoSpaceDE w:val="0"/>
              <w:autoSpaceDN w:val="0"/>
              <w:adjustRightInd w:val="0"/>
              <w:spacing w:before="60" w:afterLines="60" w:after="144" w:line="360" w:lineRule="auto"/>
              <w:rPr>
                <w:rFonts w:asciiTheme="minorHAnsi" w:hAnsiTheme="minorHAnsi" w:cs="Arial"/>
                <w:b/>
                <w:sz w:val="18"/>
                <w:szCs w:val="18"/>
              </w:rPr>
            </w:pPr>
            <w:r w:rsidRPr="001F5B92">
              <w:rPr>
                <w:rFonts w:asciiTheme="minorHAnsi" w:hAnsiTheme="minorHAnsi" w:cs="Arial"/>
                <w:b/>
                <w:sz w:val="18"/>
                <w:szCs w:val="18"/>
              </w:rPr>
              <w:t>Vocabulary development</w:t>
            </w:r>
          </w:p>
        </w:tc>
        <w:tc>
          <w:tcPr>
            <w:tcW w:w="1560" w:type="dxa"/>
          </w:tcPr>
          <w:p w14:paraId="309DB3F0" w14:textId="77777777" w:rsidR="00F15807" w:rsidRPr="001F5B92" w:rsidRDefault="00F15807" w:rsidP="008329A0">
            <w:pPr>
              <w:autoSpaceDE w:val="0"/>
              <w:autoSpaceDN w:val="0"/>
              <w:adjustRightInd w:val="0"/>
              <w:spacing w:before="60" w:afterLines="60" w:after="144" w:line="360" w:lineRule="auto"/>
              <w:rPr>
                <w:rFonts w:asciiTheme="minorHAnsi" w:hAnsiTheme="minorHAnsi" w:cs="Arial"/>
                <w:b/>
                <w:sz w:val="18"/>
                <w:szCs w:val="18"/>
              </w:rPr>
            </w:pPr>
            <w:r w:rsidRPr="001F5B92">
              <w:rPr>
                <w:rFonts w:asciiTheme="minorHAnsi" w:hAnsiTheme="minorHAnsi" w:cs="Arial"/>
                <w:b/>
                <w:sz w:val="18"/>
                <w:szCs w:val="18"/>
              </w:rPr>
              <w:t>Script control</w:t>
            </w:r>
          </w:p>
        </w:tc>
        <w:tc>
          <w:tcPr>
            <w:tcW w:w="2268" w:type="dxa"/>
          </w:tcPr>
          <w:p w14:paraId="2D0CD448" w14:textId="77777777" w:rsidR="00F15807" w:rsidRPr="001F5B92" w:rsidRDefault="00F15807" w:rsidP="008329A0">
            <w:pPr>
              <w:autoSpaceDE w:val="0"/>
              <w:autoSpaceDN w:val="0"/>
              <w:adjustRightInd w:val="0"/>
              <w:spacing w:before="60" w:afterLines="60" w:after="144"/>
              <w:rPr>
                <w:rFonts w:asciiTheme="minorHAnsi" w:hAnsiTheme="minorHAnsi" w:cs="Arial"/>
                <w:b/>
                <w:sz w:val="18"/>
                <w:szCs w:val="18"/>
              </w:rPr>
            </w:pPr>
            <w:r w:rsidRPr="001F5B92">
              <w:rPr>
                <w:rFonts w:asciiTheme="minorHAnsi" w:hAnsiTheme="minorHAnsi" w:cs="Arial"/>
                <w:b/>
                <w:sz w:val="18"/>
                <w:szCs w:val="18"/>
              </w:rPr>
              <w:t>Editing, spelling and punctuation</w:t>
            </w:r>
          </w:p>
        </w:tc>
      </w:tr>
      <w:tr w:rsidR="00F15807" w:rsidRPr="001F5B92" w14:paraId="59BDD1CC" w14:textId="77777777" w:rsidTr="008329A0">
        <w:tc>
          <w:tcPr>
            <w:tcW w:w="1277" w:type="dxa"/>
          </w:tcPr>
          <w:p w14:paraId="76DFA6D5" w14:textId="77777777" w:rsidR="00F15807" w:rsidRPr="001F5B92" w:rsidRDefault="00F15807" w:rsidP="008329A0">
            <w:pPr>
              <w:spacing w:before="60"/>
              <w:rPr>
                <w:rFonts w:asciiTheme="minorHAnsi" w:hAnsiTheme="minorHAnsi" w:cs="Arial"/>
                <w:b/>
                <w:sz w:val="18"/>
                <w:szCs w:val="18"/>
              </w:rPr>
            </w:pPr>
            <w:r w:rsidRPr="001F5B92">
              <w:rPr>
                <w:rFonts w:asciiTheme="minorHAnsi" w:hAnsiTheme="minorHAnsi" w:cs="Arial"/>
                <w:b/>
                <w:sz w:val="18"/>
                <w:szCs w:val="18"/>
              </w:rPr>
              <w:t xml:space="preserve">Foundation stage </w:t>
            </w:r>
          </w:p>
        </w:tc>
        <w:tc>
          <w:tcPr>
            <w:tcW w:w="2409" w:type="dxa"/>
          </w:tcPr>
          <w:p w14:paraId="7D104198"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Texts may be exact copies of a model.</w:t>
            </w:r>
          </w:p>
          <w:p w14:paraId="73B16D1C"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Original texts are very short (two or three ideas) with minimal topic development. </w:t>
            </w:r>
          </w:p>
          <w:p w14:paraId="78B3C5FA"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Ideas may be presented randomly. </w:t>
            </w:r>
          </w:p>
          <w:p w14:paraId="23BEFCEF"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Towards the end of the </w:t>
            </w:r>
            <w:r>
              <w:rPr>
                <w:rFonts w:asciiTheme="minorHAnsi" w:hAnsiTheme="minorHAnsi" w:cs="Arial"/>
                <w:sz w:val="14"/>
                <w:szCs w:val="14"/>
              </w:rPr>
              <w:t>f</w:t>
            </w:r>
            <w:r w:rsidRPr="001F5B92">
              <w:rPr>
                <w:rFonts w:asciiTheme="minorHAnsi" w:hAnsiTheme="minorHAnsi" w:cs="Arial"/>
                <w:sz w:val="14"/>
                <w:szCs w:val="14"/>
              </w:rPr>
              <w:t>oundation stage, ideas may be organised in an order appropriate to the text type.</w:t>
            </w:r>
          </w:p>
        </w:tc>
        <w:tc>
          <w:tcPr>
            <w:tcW w:w="4395" w:type="dxa"/>
          </w:tcPr>
          <w:p w14:paraId="70FA3310" w14:textId="77777777" w:rsidR="00F15807" w:rsidRPr="001F5B92" w:rsidRDefault="00F15807" w:rsidP="00F15807">
            <w:pPr>
              <w:numPr>
                <w:ilvl w:val="0"/>
                <w:numId w:val="29"/>
              </w:numPr>
              <w:spacing w:before="60"/>
              <w:ind w:left="175" w:hanging="175"/>
              <w:rPr>
                <w:rFonts w:asciiTheme="minorHAnsi" w:hAnsiTheme="minorHAnsi" w:cs="Arial"/>
                <w:sz w:val="14"/>
                <w:szCs w:val="14"/>
              </w:rPr>
            </w:pPr>
            <w:r w:rsidRPr="001F5B92">
              <w:rPr>
                <w:rFonts w:asciiTheme="minorHAnsi" w:hAnsiTheme="minorHAnsi" w:cs="Arial"/>
                <w:sz w:val="14"/>
                <w:szCs w:val="14"/>
              </w:rPr>
              <w:t>Sentences show frequent or repeated use of a restricted range of model (learned) structures.</w:t>
            </w:r>
          </w:p>
          <w:p w14:paraId="4985EFA3" w14:textId="77777777" w:rsidR="00F15807" w:rsidRPr="001F5B92" w:rsidRDefault="00F15807" w:rsidP="00F15807">
            <w:pPr>
              <w:numPr>
                <w:ilvl w:val="0"/>
                <w:numId w:val="29"/>
              </w:numPr>
              <w:spacing w:before="60"/>
              <w:ind w:left="175" w:hanging="175"/>
              <w:rPr>
                <w:rFonts w:asciiTheme="minorHAnsi" w:hAnsiTheme="minorHAnsi" w:cs="Arial"/>
                <w:sz w:val="14"/>
                <w:szCs w:val="14"/>
              </w:rPr>
            </w:pPr>
            <w:r w:rsidRPr="001F5B92">
              <w:rPr>
                <w:rFonts w:asciiTheme="minorHAnsi" w:hAnsiTheme="minorHAnsi" w:cs="Arial"/>
                <w:sz w:val="14"/>
                <w:szCs w:val="14"/>
              </w:rPr>
              <w:t xml:space="preserve">Sentences are simple or compound (linked with </w:t>
            </w:r>
            <w:r>
              <w:rPr>
                <w:rFonts w:asciiTheme="minorHAnsi" w:hAnsiTheme="minorHAnsi" w:cs="Arial"/>
                <w:sz w:val="14"/>
                <w:szCs w:val="14"/>
              </w:rPr>
              <w:t>‘</w:t>
            </w:r>
            <w:r w:rsidRPr="001F5B92">
              <w:rPr>
                <w:rFonts w:asciiTheme="minorHAnsi" w:hAnsiTheme="minorHAnsi" w:cs="Arial"/>
                <w:sz w:val="14"/>
                <w:szCs w:val="14"/>
              </w:rPr>
              <w:t>and</w:t>
            </w:r>
            <w:r>
              <w:rPr>
                <w:rFonts w:asciiTheme="minorHAnsi" w:hAnsiTheme="minorHAnsi" w:cs="Arial"/>
                <w:sz w:val="14"/>
                <w:szCs w:val="14"/>
              </w:rPr>
              <w:t>’</w:t>
            </w:r>
            <w:r w:rsidRPr="001F5B92">
              <w:rPr>
                <w:rFonts w:asciiTheme="minorHAnsi" w:hAnsiTheme="minorHAnsi" w:cs="Arial"/>
                <w:sz w:val="14"/>
                <w:szCs w:val="14"/>
              </w:rPr>
              <w:t>).</w:t>
            </w:r>
          </w:p>
          <w:p w14:paraId="32471FC0" w14:textId="77777777" w:rsidR="00F15807" w:rsidRPr="001F5B92" w:rsidRDefault="00F15807" w:rsidP="00F15807">
            <w:pPr>
              <w:numPr>
                <w:ilvl w:val="0"/>
                <w:numId w:val="29"/>
              </w:numPr>
              <w:spacing w:before="60"/>
              <w:ind w:left="175" w:hanging="175"/>
              <w:rPr>
                <w:rFonts w:asciiTheme="minorHAnsi" w:hAnsiTheme="minorHAnsi" w:cs="Arial"/>
                <w:sz w:val="14"/>
                <w:szCs w:val="14"/>
              </w:rPr>
            </w:pPr>
            <w:r w:rsidRPr="001F5B92">
              <w:rPr>
                <w:rFonts w:asciiTheme="minorHAnsi" w:hAnsiTheme="minorHAnsi" w:cs="Arial"/>
                <w:sz w:val="14"/>
                <w:szCs w:val="14"/>
              </w:rPr>
              <w:t>There may be a range of different errors, some attributable to the learner’s age and some to their proficiency in English. These errors may include lack of agreement of subject and verb (</w:t>
            </w:r>
            <w:r>
              <w:rPr>
                <w:rFonts w:asciiTheme="minorHAnsi" w:hAnsiTheme="minorHAnsi" w:cs="Arial"/>
                <w:sz w:val="14"/>
                <w:szCs w:val="14"/>
              </w:rPr>
              <w:t>‘</w:t>
            </w:r>
            <w:r w:rsidRPr="001F5B92">
              <w:rPr>
                <w:rFonts w:asciiTheme="minorHAnsi" w:hAnsiTheme="minorHAnsi" w:cs="Arial"/>
                <w:sz w:val="14"/>
                <w:szCs w:val="14"/>
              </w:rPr>
              <w:t xml:space="preserve">he </w:t>
            </w:r>
            <w:proofErr w:type="gramStart"/>
            <w:r w:rsidRPr="001F5B92">
              <w:rPr>
                <w:rFonts w:asciiTheme="minorHAnsi" w:hAnsiTheme="minorHAnsi" w:cs="Arial"/>
                <w:sz w:val="14"/>
                <w:szCs w:val="14"/>
              </w:rPr>
              <w:t>go</w:t>
            </w:r>
            <w:proofErr w:type="gramEnd"/>
            <w:r>
              <w:rPr>
                <w:rFonts w:asciiTheme="minorHAnsi" w:hAnsiTheme="minorHAnsi" w:cs="Arial"/>
                <w:sz w:val="14"/>
                <w:szCs w:val="14"/>
              </w:rPr>
              <w:t>’</w:t>
            </w:r>
            <w:r w:rsidRPr="001F5B92">
              <w:rPr>
                <w:rFonts w:asciiTheme="minorHAnsi" w:hAnsiTheme="minorHAnsi" w:cs="Arial"/>
                <w:sz w:val="14"/>
                <w:szCs w:val="14"/>
              </w:rPr>
              <w:t>), incorrect word endings, omitted or overused articles (</w:t>
            </w:r>
            <w:r>
              <w:rPr>
                <w:rFonts w:asciiTheme="minorHAnsi" w:hAnsiTheme="minorHAnsi" w:cs="Arial"/>
                <w:sz w:val="14"/>
                <w:szCs w:val="14"/>
              </w:rPr>
              <w:t>‘</w:t>
            </w:r>
            <w:r w:rsidRPr="001F5B92">
              <w:rPr>
                <w:rFonts w:asciiTheme="minorHAnsi" w:hAnsiTheme="minorHAnsi" w:cs="Arial"/>
                <w:sz w:val="14"/>
                <w:szCs w:val="14"/>
              </w:rPr>
              <w:t>the China</w:t>
            </w:r>
            <w:r>
              <w:rPr>
                <w:rFonts w:asciiTheme="minorHAnsi" w:hAnsiTheme="minorHAnsi" w:cs="Arial"/>
                <w:sz w:val="14"/>
                <w:szCs w:val="14"/>
              </w:rPr>
              <w:t>’</w:t>
            </w:r>
            <w:r w:rsidRPr="001F5B92">
              <w:rPr>
                <w:rFonts w:asciiTheme="minorHAnsi" w:hAnsiTheme="minorHAnsi" w:cs="Arial"/>
                <w:sz w:val="14"/>
                <w:szCs w:val="14"/>
              </w:rPr>
              <w:t xml:space="preserve">), incorrect verb forms or </w:t>
            </w:r>
            <w:r w:rsidRPr="001F5B92">
              <w:rPr>
                <w:rFonts w:asciiTheme="minorHAnsi" w:hAnsiTheme="minorHAnsi" w:cs="Arial"/>
                <w:b/>
                <w:sz w:val="14"/>
                <w:szCs w:val="14"/>
              </w:rPr>
              <w:t>over-generalised</w:t>
            </w:r>
            <w:r w:rsidRPr="001F5B92">
              <w:rPr>
                <w:rFonts w:asciiTheme="minorHAnsi" w:hAnsiTheme="minorHAnsi" w:cs="Arial"/>
                <w:sz w:val="14"/>
                <w:szCs w:val="14"/>
              </w:rPr>
              <w:t xml:space="preserve"> use of a grammar rule (</w:t>
            </w:r>
            <w:r>
              <w:rPr>
                <w:rFonts w:asciiTheme="minorHAnsi" w:hAnsiTheme="minorHAnsi" w:cs="Arial"/>
                <w:sz w:val="14"/>
                <w:szCs w:val="14"/>
              </w:rPr>
              <w:t>‘</w:t>
            </w:r>
            <w:r w:rsidRPr="001F5B92">
              <w:rPr>
                <w:rFonts w:asciiTheme="minorHAnsi" w:hAnsiTheme="minorHAnsi" w:cs="Arial"/>
                <w:sz w:val="14"/>
                <w:szCs w:val="14"/>
              </w:rPr>
              <w:t xml:space="preserve">I </w:t>
            </w:r>
            <w:proofErr w:type="spellStart"/>
            <w:r w:rsidRPr="001F5B92">
              <w:rPr>
                <w:rFonts w:asciiTheme="minorHAnsi" w:hAnsiTheme="minorHAnsi" w:cs="Arial"/>
                <w:sz w:val="14"/>
                <w:szCs w:val="14"/>
              </w:rPr>
              <w:t>broked</w:t>
            </w:r>
            <w:proofErr w:type="spellEnd"/>
            <w:r w:rsidRPr="001F5B92">
              <w:rPr>
                <w:rFonts w:asciiTheme="minorHAnsi" w:hAnsiTheme="minorHAnsi" w:cs="Arial"/>
                <w:sz w:val="14"/>
                <w:szCs w:val="14"/>
              </w:rPr>
              <w:t xml:space="preserve"> it</w:t>
            </w:r>
            <w:r>
              <w:rPr>
                <w:rFonts w:asciiTheme="minorHAnsi" w:hAnsiTheme="minorHAnsi" w:cs="Arial"/>
                <w:sz w:val="14"/>
                <w:szCs w:val="14"/>
              </w:rPr>
              <w:t>’</w:t>
            </w:r>
            <w:r w:rsidRPr="001F5B92">
              <w:rPr>
                <w:rFonts w:asciiTheme="minorHAnsi" w:hAnsiTheme="minorHAnsi" w:cs="Arial"/>
                <w:sz w:val="14"/>
                <w:szCs w:val="14"/>
              </w:rPr>
              <w:t>).</w:t>
            </w:r>
          </w:p>
          <w:p w14:paraId="6D99D2ED" w14:textId="77777777" w:rsidR="00F15807" w:rsidRPr="001F5B92" w:rsidRDefault="00F15807" w:rsidP="008329A0">
            <w:pPr>
              <w:spacing w:before="60"/>
              <w:rPr>
                <w:rFonts w:asciiTheme="minorHAnsi" w:hAnsiTheme="minorHAnsi" w:cs="Arial"/>
                <w:sz w:val="14"/>
                <w:szCs w:val="14"/>
              </w:rPr>
            </w:pPr>
          </w:p>
        </w:tc>
        <w:tc>
          <w:tcPr>
            <w:tcW w:w="4110" w:type="dxa"/>
          </w:tcPr>
          <w:p w14:paraId="413DC78F"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Most words are high</w:t>
            </w:r>
            <w:r>
              <w:rPr>
                <w:rFonts w:asciiTheme="minorHAnsi" w:hAnsiTheme="minorHAnsi" w:cs="Arial"/>
                <w:sz w:val="14"/>
                <w:szCs w:val="14"/>
              </w:rPr>
              <w:t xml:space="preserve"> </w:t>
            </w:r>
            <w:r w:rsidRPr="001F5B92">
              <w:rPr>
                <w:rFonts w:asciiTheme="minorHAnsi" w:hAnsiTheme="minorHAnsi" w:cs="Arial"/>
                <w:sz w:val="14"/>
                <w:szCs w:val="14"/>
              </w:rPr>
              <w:t>frequency and there is little topic-specific vocabulary (unless it has been provided).</w:t>
            </w:r>
          </w:p>
        </w:tc>
        <w:tc>
          <w:tcPr>
            <w:tcW w:w="1560" w:type="dxa"/>
          </w:tcPr>
          <w:p w14:paraId="7A1D7D5B"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Letter formation is developing but is often variable.</w:t>
            </w:r>
          </w:p>
          <w:p w14:paraId="585F060A"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Towards the end of the </w:t>
            </w:r>
            <w:r>
              <w:rPr>
                <w:rFonts w:asciiTheme="minorHAnsi" w:hAnsiTheme="minorHAnsi" w:cs="Arial"/>
                <w:sz w:val="14"/>
                <w:szCs w:val="14"/>
              </w:rPr>
              <w:t>f</w:t>
            </w:r>
            <w:r w:rsidRPr="001F5B92">
              <w:rPr>
                <w:rFonts w:asciiTheme="minorHAnsi" w:hAnsiTheme="minorHAnsi" w:cs="Arial"/>
                <w:sz w:val="14"/>
                <w:szCs w:val="14"/>
              </w:rPr>
              <w:t xml:space="preserve">oundation stage, writing usually shows appropriate use of </w:t>
            </w:r>
            <w:proofErr w:type="gramStart"/>
            <w:r w:rsidRPr="001F5B92">
              <w:rPr>
                <w:rFonts w:asciiTheme="minorHAnsi" w:hAnsiTheme="minorHAnsi" w:cs="Arial"/>
                <w:sz w:val="14"/>
                <w:szCs w:val="14"/>
              </w:rPr>
              <w:t>upper and lower</w:t>
            </w:r>
            <w:r>
              <w:rPr>
                <w:rFonts w:asciiTheme="minorHAnsi" w:hAnsiTheme="minorHAnsi" w:cs="Arial"/>
                <w:sz w:val="14"/>
                <w:szCs w:val="14"/>
              </w:rPr>
              <w:t xml:space="preserve"> </w:t>
            </w:r>
            <w:r w:rsidRPr="001F5B92">
              <w:rPr>
                <w:rFonts w:asciiTheme="minorHAnsi" w:hAnsiTheme="minorHAnsi" w:cs="Arial"/>
                <w:sz w:val="14"/>
                <w:szCs w:val="14"/>
              </w:rPr>
              <w:t>case</w:t>
            </w:r>
            <w:proofErr w:type="gramEnd"/>
            <w:r w:rsidRPr="001F5B92">
              <w:rPr>
                <w:rFonts w:asciiTheme="minorHAnsi" w:hAnsiTheme="minorHAnsi" w:cs="Arial"/>
                <w:sz w:val="14"/>
                <w:szCs w:val="14"/>
              </w:rPr>
              <w:t xml:space="preserve"> letters.</w:t>
            </w:r>
          </w:p>
          <w:p w14:paraId="5077A2BF" w14:textId="77777777" w:rsidR="00F15807" w:rsidRPr="001F5B92" w:rsidRDefault="00F15807" w:rsidP="008329A0">
            <w:pPr>
              <w:spacing w:before="60"/>
              <w:rPr>
                <w:rFonts w:asciiTheme="minorHAnsi" w:hAnsiTheme="minorHAnsi" w:cs="Arial"/>
                <w:sz w:val="14"/>
                <w:szCs w:val="14"/>
              </w:rPr>
            </w:pPr>
          </w:p>
        </w:tc>
        <w:tc>
          <w:tcPr>
            <w:tcW w:w="2268" w:type="dxa"/>
          </w:tcPr>
          <w:p w14:paraId="18AB4F8F"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 writing may show evidence of self-correction. </w:t>
            </w:r>
          </w:p>
          <w:p w14:paraId="7F17D013"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Some words are spelt correctly, and there are attempts to spell words as they sound. </w:t>
            </w:r>
          </w:p>
          <w:p w14:paraId="4F9672C5"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There are often errors in the use of simple punctuation. </w:t>
            </w:r>
          </w:p>
        </w:tc>
      </w:tr>
      <w:tr w:rsidR="00F15807" w:rsidRPr="001F5B92" w14:paraId="4671F882" w14:textId="77777777" w:rsidTr="008329A0">
        <w:tc>
          <w:tcPr>
            <w:tcW w:w="1277" w:type="dxa"/>
          </w:tcPr>
          <w:p w14:paraId="62265DF8" w14:textId="77777777" w:rsidR="00F15807" w:rsidRPr="001F5B92" w:rsidRDefault="00F15807" w:rsidP="008329A0">
            <w:pPr>
              <w:spacing w:before="60"/>
              <w:rPr>
                <w:rFonts w:asciiTheme="minorHAnsi" w:hAnsiTheme="minorHAnsi" w:cs="Arial"/>
                <w:b/>
                <w:sz w:val="18"/>
                <w:szCs w:val="18"/>
              </w:rPr>
            </w:pPr>
            <w:r w:rsidRPr="001F5B92">
              <w:rPr>
                <w:rFonts w:asciiTheme="minorHAnsi" w:hAnsiTheme="minorHAnsi" w:cs="Arial"/>
                <w:b/>
                <w:sz w:val="18"/>
                <w:szCs w:val="18"/>
              </w:rPr>
              <w:t>Stage 1</w:t>
            </w:r>
          </w:p>
        </w:tc>
        <w:tc>
          <w:tcPr>
            <w:tcW w:w="2409" w:type="dxa"/>
          </w:tcPr>
          <w:p w14:paraId="74EFCB48"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Texts are longer (at least 6</w:t>
            </w:r>
            <w:r>
              <w:rPr>
                <w:rFonts w:asciiTheme="minorHAnsi" w:hAnsiTheme="minorHAnsi" w:cs="Arial"/>
                <w:sz w:val="14"/>
                <w:szCs w:val="14"/>
              </w:rPr>
              <w:t xml:space="preserve"> to </w:t>
            </w:r>
            <w:r w:rsidRPr="001F5B92">
              <w:rPr>
                <w:rFonts w:asciiTheme="minorHAnsi" w:hAnsiTheme="minorHAnsi" w:cs="Arial"/>
                <w:sz w:val="14"/>
                <w:szCs w:val="14"/>
              </w:rPr>
              <w:t xml:space="preserve">8 sentences), with some organisation of the ideas. </w:t>
            </w:r>
          </w:p>
          <w:p w14:paraId="2E568158"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The main ideas may be expanded with details.</w:t>
            </w:r>
          </w:p>
        </w:tc>
        <w:tc>
          <w:tcPr>
            <w:tcW w:w="4395" w:type="dxa"/>
          </w:tcPr>
          <w:p w14:paraId="47ACCDEE"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Sentences are mainly simple or compound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linked with </w:t>
            </w:r>
            <w:r>
              <w:rPr>
                <w:rFonts w:asciiTheme="minorHAnsi" w:hAnsiTheme="minorHAnsi" w:cs="Arial"/>
                <w:sz w:val="14"/>
                <w:szCs w:val="14"/>
              </w:rPr>
              <w:t>‘</w:t>
            </w:r>
            <w:r w:rsidRPr="001F5B92">
              <w:rPr>
                <w:rFonts w:asciiTheme="minorHAnsi" w:hAnsiTheme="minorHAnsi" w:cs="Arial"/>
                <w:sz w:val="14"/>
                <w:szCs w:val="14"/>
              </w:rPr>
              <w:t>and</w:t>
            </w:r>
            <w:r>
              <w:rPr>
                <w:rFonts w:asciiTheme="minorHAnsi" w:hAnsiTheme="minorHAnsi" w:cs="Arial"/>
                <w:sz w:val="14"/>
                <w:szCs w:val="14"/>
              </w:rPr>
              <w:t>’</w:t>
            </w:r>
            <w:r w:rsidRPr="001F5B92">
              <w:rPr>
                <w:rFonts w:asciiTheme="minorHAnsi" w:hAnsiTheme="minorHAnsi" w:cs="Arial"/>
                <w:sz w:val="14"/>
                <w:szCs w:val="14"/>
              </w:rPr>
              <w:t>)</w:t>
            </w:r>
          </w:p>
          <w:p w14:paraId="4B650FCF"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The writing shows a reduced reliance on formulaic structures.</w:t>
            </w:r>
          </w:p>
          <w:p w14:paraId="7F1C44B3"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Words like </w:t>
            </w:r>
            <w:r>
              <w:rPr>
                <w:rFonts w:asciiTheme="minorHAnsi" w:hAnsiTheme="minorHAnsi" w:cs="Arial"/>
                <w:sz w:val="14"/>
                <w:szCs w:val="14"/>
              </w:rPr>
              <w:t>‘</w:t>
            </w:r>
            <w:r w:rsidRPr="001F5B92">
              <w:rPr>
                <w:rFonts w:asciiTheme="minorHAnsi" w:hAnsiTheme="minorHAnsi" w:cs="Arial"/>
                <w:sz w:val="14"/>
                <w:szCs w:val="14"/>
              </w:rPr>
              <w:t>because</w:t>
            </w:r>
            <w:r>
              <w:rPr>
                <w:rFonts w:asciiTheme="minorHAnsi" w:hAnsiTheme="minorHAnsi" w:cs="Arial"/>
                <w:sz w:val="14"/>
                <w:szCs w:val="14"/>
              </w:rPr>
              <w:t>’</w:t>
            </w:r>
            <w:r w:rsidRPr="001F5B92">
              <w:rPr>
                <w:rFonts w:asciiTheme="minorHAnsi" w:hAnsiTheme="minorHAnsi" w:cs="Arial"/>
                <w:sz w:val="14"/>
                <w:szCs w:val="14"/>
              </w:rPr>
              <w:t xml:space="preserve"> indicate that the learner is beginning to expand texts by using complex sentence structures. </w:t>
            </w:r>
          </w:p>
          <w:p w14:paraId="7A847252"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Texts include linking words to signal the development of ideas (such as markers of time in a narrative, or of cause and effect in an explanation).</w:t>
            </w:r>
          </w:p>
          <w:p w14:paraId="4622B830"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Errors in words and structures are likely to be frequent and obvious.</w:t>
            </w:r>
          </w:p>
          <w:p w14:paraId="3D00E1C7"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Texts by learners who are literate in their first language may show attempts to use more complex structures but will often have intrusive errors.</w:t>
            </w:r>
          </w:p>
        </w:tc>
        <w:tc>
          <w:tcPr>
            <w:tcW w:w="4110" w:type="dxa"/>
          </w:tcPr>
          <w:p w14:paraId="65E26F0D"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use a greater range of vocabulary. Most familiar vocabulary is likely to be accurately spelt or show phonemic awareness. Attempts to use unfamiliar vocabulary show evidence of </w:t>
            </w:r>
            <w:r w:rsidRPr="001F5B92">
              <w:rPr>
                <w:rFonts w:asciiTheme="minorHAnsi" w:hAnsiTheme="minorHAnsi" w:cs="Arial"/>
                <w:b/>
                <w:sz w:val="14"/>
                <w:szCs w:val="14"/>
              </w:rPr>
              <w:t>phonemic awareness</w:t>
            </w:r>
            <w:r w:rsidRPr="001F5B92">
              <w:rPr>
                <w:rFonts w:asciiTheme="minorHAnsi" w:hAnsiTheme="minorHAnsi" w:cs="Arial"/>
                <w:sz w:val="14"/>
                <w:szCs w:val="14"/>
              </w:rPr>
              <w:t xml:space="preserve">. </w:t>
            </w:r>
          </w:p>
          <w:p w14:paraId="3ACB24CF"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Texts use some learned topic-specific vocabulary. Words may be chosen to create an effect.</w:t>
            </w:r>
          </w:p>
        </w:tc>
        <w:tc>
          <w:tcPr>
            <w:tcW w:w="1560" w:type="dxa"/>
          </w:tcPr>
          <w:p w14:paraId="1E4FDFEF"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Script is generally readable. </w:t>
            </w:r>
          </w:p>
        </w:tc>
        <w:tc>
          <w:tcPr>
            <w:tcW w:w="2268" w:type="dxa"/>
          </w:tcPr>
          <w:p w14:paraId="794E9948"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There is some evidence of editing, usually teacher</w:t>
            </w:r>
            <w:r>
              <w:rPr>
                <w:rFonts w:asciiTheme="minorHAnsi" w:hAnsiTheme="minorHAnsi" w:cs="Arial"/>
                <w:sz w:val="14"/>
                <w:szCs w:val="14"/>
              </w:rPr>
              <w:t xml:space="preserve"> </w:t>
            </w:r>
            <w:r w:rsidRPr="001F5B92">
              <w:rPr>
                <w:rFonts w:asciiTheme="minorHAnsi" w:hAnsiTheme="minorHAnsi" w:cs="Arial"/>
                <w:sz w:val="14"/>
                <w:szCs w:val="14"/>
              </w:rPr>
              <w:t xml:space="preserve">directed. </w:t>
            </w:r>
          </w:p>
          <w:p w14:paraId="575B479B"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Many high-frequency words are spelt correctly, but there may be intrusive errors.</w:t>
            </w:r>
          </w:p>
          <w:p w14:paraId="63D6E73D"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Writing may show some awareness of additional punctuation features and control over full stops.</w:t>
            </w:r>
          </w:p>
        </w:tc>
      </w:tr>
      <w:tr w:rsidR="00F15807" w:rsidRPr="001F5B92" w14:paraId="57E296DA" w14:textId="77777777" w:rsidTr="008329A0">
        <w:tc>
          <w:tcPr>
            <w:tcW w:w="1277" w:type="dxa"/>
          </w:tcPr>
          <w:p w14:paraId="1D577BE7" w14:textId="77777777" w:rsidR="00F15807" w:rsidRPr="001F5B92" w:rsidRDefault="00F15807" w:rsidP="008329A0">
            <w:pPr>
              <w:spacing w:before="60"/>
              <w:rPr>
                <w:rFonts w:asciiTheme="minorHAnsi" w:hAnsiTheme="minorHAnsi" w:cs="Arial"/>
                <w:b/>
                <w:sz w:val="18"/>
                <w:szCs w:val="18"/>
              </w:rPr>
            </w:pPr>
            <w:r w:rsidRPr="001F5B92">
              <w:rPr>
                <w:rFonts w:asciiTheme="minorHAnsi" w:hAnsiTheme="minorHAnsi" w:cs="Arial"/>
                <w:b/>
                <w:sz w:val="18"/>
                <w:szCs w:val="18"/>
              </w:rPr>
              <w:t>Stage 2</w:t>
            </w:r>
          </w:p>
        </w:tc>
        <w:tc>
          <w:tcPr>
            <w:tcW w:w="2409" w:type="dxa"/>
          </w:tcPr>
          <w:p w14:paraId="40391D3E"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Topics are developed in stages, using appropriate paragraph structure. </w:t>
            </w:r>
          </w:p>
          <w:p w14:paraId="6A23A292"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Ideas are linked and organised, although they may simply be listed at times. </w:t>
            </w:r>
          </w:p>
        </w:tc>
        <w:tc>
          <w:tcPr>
            <w:tcW w:w="4395" w:type="dxa"/>
          </w:tcPr>
          <w:p w14:paraId="7420AD14"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include a range of different sentence beginnings and structures (such as use of </w:t>
            </w:r>
            <w:r w:rsidRPr="001F5B92">
              <w:rPr>
                <w:rFonts w:asciiTheme="minorHAnsi" w:hAnsiTheme="minorHAnsi" w:cs="Arial"/>
                <w:b/>
                <w:sz w:val="14"/>
                <w:szCs w:val="14"/>
              </w:rPr>
              <w:t>relative clauses</w:t>
            </w:r>
            <w:r w:rsidRPr="001F5B92">
              <w:rPr>
                <w:rFonts w:asciiTheme="minorHAnsi" w:hAnsiTheme="minorHAnsi" w:cs="Arial"/>
                <w:sz w:val="14"/>
                <w:szCs w:val="14"/>
              </w:rPr>
              <w:t>).</w:t>
            </w:r>
          </w:p>
          <w:p w14:paraId="249CC3A4"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 writing shows an increasing use of </w:t>
            </w:r>
            <w:r w:rsidRPr="001F5B92">
              <w:rPr>
                <w:rFonts w:asciiTheme="minorHAnsi" w:hAnsiTheme="minorHAnsi" w:cs="Arial"/>
                <w:b/>
                <w:sz w:val="14"/>
                <w:szCs w:val="14"/>
              </w:rPr>
              <w:t>subordinate clauses</w:t>
            </w:r>
            <w:r w:rsidRPr="001F5B92">
              <w:rPr>
                <w:rFonts w:asciiTheme="minorHAnsi" w:hAnsiTheme="minorHAnsi" w:cs="Arial"/>
                <w:sz w:val="14"/>
                <w:szCs w:val="14"/>
              </w:rPr>
              <w:t>.</w:t>
            </w:r>
          </w:p>
          <w:p w14:paraId="2D0A294B"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The writing may use modal verbs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might</w:t>
            </w:r>
            <w:r>
              <w:rPr>
                <w:rFonts w:asciiTheme="minorHAnsi" w:hAnsiTheme="minorHAnsi" w:cs="Arial"/>
                <w:sz w:val="14"/>
                <w:szCs w:val="14"/>
              </w:rPr>
              <w:t>’</w:t>
            </w:r>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should</w:t>
            </w:r>
            <w:r>
              <w:rPr>
                <w:rFonts w:asciiTheme="minorHAnsi" w:hAnsiTheme="minorHAnsi" w:cs="Arial"/>
                <w:sz w:val="14"/>
                <w:szCs w:val="14"/>
              </w:rPr>
              <w:t>’</w:t>
            </w:r>
            <w:r w:rsidRPr="001F5B92">
              <w:rPr>
                <w:rFonts w:asciiTheme="minorHAnsi" w:hAnsiTheme="minorHAnsi" w:cs="Arial"/>
                <w:sz w:val="14"/>
                <w:szCs w:val="14"/>
              </w:rPr>
              <w:t xml:space="preserve">). </w:t>
            </w:r>
          </w:p>
          <w:p w14:paraId="79DEFD5B"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A range of errors in language forms and structures is likely to be evident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run-on sentences, or inaccuracies in, or omissions of, elements of a complex verb phrase). </w:t>
            </w:r>
          </w:p>
          <w:p w14:paraId="7AAA8776"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may show overuse of a recently learned structure. </w:t>
            </w:r>
          </w:p>
        </w:tc>
        <w:tc>
          <w:tcPr>
            <w:tcW w:w="4110" w:type="dxa"/>
          </w:tcPr>
          <w:p w14:paraId="7B1BC05C"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The writing shows a strong personal voice developing through deliberate choice of appropriate vocabulary.</w:t>
            </w:r>
          </w:p>
          <w:p w14:paraId="72AF8B6B"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There may be some evidence of less appropriate language choices, perhaps from direct translation </w:t>
            </w:r>
            <w:r>
              <w:rPr>
                <w:rFonts w:asciiTheme="minorHAnsi" w:hAnsiTheme="minorHAnsi" w:cs="Arial"/>
                <w:sz w:val="14"/>
                <w:szCs w:val="14"/>
              </w:rPr>
              <w:t>(</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use of </w:t>
            </w:r>
            <w:r>
              <w:rPr>
                <w:rFonts w:asciiTheme="minorHAnsi" w:hAnsiTheme="minorHAnsi" w:cs="Arial"/>
                <w:sz w:val="14"/>
                <w:szCs w:val="14"/>
              </w:rPr>
              <w:t>‘</w:t>
            </w:r>
            <w:r w:rsidRPr="001F5B92">
              <w:rPr>
                <w:rFonts w:asciiTheme="minorHAnsi" w:hAnsiTheme="minorHAnsi" w:cs="Arial"/>
                <w:sz w:val="14"/>
                <w:szCs w:val="14"/>
              </w:rPr>
              <w:t>companion</w:t>
            </w:r>
            <w:r>
              <w:rPr>
                <w:rFonts w:asciiTheme="minorHAnsi" w:hAnsiTheme="minorHAnsi" w:cs="Arial"/>
                <w:sz w:val="14"/>
                <w:szCs w:val="14"/>
              </w:rPr>
              <w:t>’</w:t>
            </w:r>
            <w:r w:rsidRPr="001F5B92">
              <w:rPr>
                <w:rFonts w:asciiTheme="minorHAnsi" w:hAnsiTheme="minorHAnsi" w:cs="Arial"/>
                <w:sz w:val="14"/>
                <w:szCs w:val="14"/>
              </w:rPr>
              <w:t xml:space="preserve"> instead of </w:t>
            </w:r>
            <w:r>
              <w:rPr>
                <w:rFonts w:asciiTheme="minorHAnsi" w:hAnsiTheme="minorHAnsi" w:cs="Arial"/>
                <w:sz w:val="14"/>
                <w:szCs w:val="14"/>
              </w:rPr>
              <w:t>‘</w:t>
            </w:r>
            <w:r w:rsidRPr="001F5B92">
              <w:rPr>
                <w:rFonts w:asciiTheme="minorHAnsi" w:hAnsiTheme="minorHAnsi" w:cs="Arial"/>
                <w:sz w:val="14"/>
                <w:szCs w:val="14"/>
              </w:rPr>
              <w:t>friend</w:t>
            </w:r>
            <w:r>
              <w:rPr>
                <w:rFonts w:asciiTheme="minorHAnsi" w:hAnsiTheme="minorHAnsi" w:cs="Arial"/>
                <w:sz w:val="14"/>
                <w:szCs w:val="14"/>
              </w:rPr>
              <w:t>’)</w:t>
            </w:r>
            <w:r w:rsidRPr="001F5B92">
              <w:rPr>
                <w:rFonts w:asciiTheme="minorHAnsi" w:hAnsiTheme="minorHAnsi" w:cs="Arial"/>
                <w:sz w:val="14"/>
                <w:szCs w:val="14"/>
              </w:rPr>
              <w:t>.</w:t>
            </w:r>
          </w:p>
          <w:p w14:paraId="53848DC4"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Texts may have insufficient topic-specific or formal vocabulary for the task or context.</w:t>
            </w:r>
          </w:p>
        </w:tc>
        <w:tc>
          <w:tcPr>
            <w:tcW w:w="1560" w:type="dxa"/>
          </w:tcPr>
          <w:p w14:paraId="1F3F88D3"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 script is controlled and legible. </w:t>
            </w:r>
          </w:p>
        </w:tc>
        <w:tc>
          <w:tcPr>
            <w:tcW w:w="2268" w:type="dxa"/>
          </w:tcPr>
          <w:p w14:paraId="6370BA5A"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The text shows some evidence of accurate editing.</w:t>
            </w:r>
          </w:p>
          <w:p w14:paraId="76A9F545"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The writing shows evidence of attention to specific points, such as distinguishing between </w:t>
            </w:r>
            <w:r w:rsidRPr="001F5B92">
              <w:rPr>
                <w:rFonts w:asciiTheme="minorHAnsi" w:hAnsiTheme="minorHAnsi" w:cs="Arial"/>
                <w:b/>
                <w:sz w:val="14"/>
                <w:szCs w:val="14"/>
              </w:rPr>
              <w:t>homo</w:t>
            </w:r>
            <w:r>
              <w:rPr>
                <w:rFonts w:asciiTheme="minorHAnsi" w:hAnsiTheme="minorHAnsi" w:cs="Arial"/>
                <w:b/>
                <w:sz w:val="14"/>
                <w:szCs w:val="14"/>
              </w:rPr>
              <w:t>phone</w:t>
            </w:r>
            <w:r w:rsidRPr="001F5B92">
              <w:rPr>
                <w:rFonts w:asciiTheme="minorHAnsi" w:hAnsiTheme="minorHAnsi" w:cs="Arial"/>
                <w:b/>
                <w:sz w:val="14"/>
                <w:szCs w:val="14"/>
              </w:rPr>
              <w:t>s</w:t>
            </w:r>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their</w:t>
            </w:r>
            <w:r>
              <w:rPr>
                <w:rFonts w:asciiTheme="minorHAnsi" w:hAnsiTheme="minorHAnsi" w:cs="Arial"/>
                <w:sz w:val="14"/>
                <w:szCs w:val="14"/>
              </w:rPr>
              <w:t>’</w:t>
            </w:r>
            <w:r w:rsidRPr="001F5B92">
              <w:rPr>
                <w:rFonts w:asciiTheme="minorHAnsi" w:hAnsiTheme="minorHAnsi" w:cs="Arial"/>
                <w:sz w:val="14"/>
                <w:szCs w:val="14"/>
              </w:rPr>
              <w:t xml:space="preserve"> and </w:t>
            </w:r>
            <w:r>
              <w:rPr>
                <w:rFonts w:asciiTheme="minorHAnsi" w:hAnsiTheme="minorHAnsi" w:cs="Arial"/>
                <w:sz w:val="14"/>
                <w:szCs w:val="14"/>
              </w:rPr>
              <w:t>‘</w:t>
            </w:r>
            <w:r w:rsidRPr="001F5B92">
              <w:rPr>
                <w:rFonts w:asciiTheme="minorHAnsi" w:hAnsiTheme="minorHAnsi" w:cs="Arial"/>
                <w:sz w:val="14"/>
                <w:szCs w:val="14"/>
              </w:rPr>
              <w:t>there</w:t>
            </w:r>
            <w:r>
              <w:rPr>
                <w:rFonts w:asciiTheme="minorHAnsi" w:hAnsiTheme="minorHAnsi" w:cs="Arial"/>
                <w:sz w:val="14"/>
                <w:szCs w:val="14"/>
              </w:rPr>
              <w:t>’;</w:t>
            </w:r>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to</w:t>
            </w:r>
            <w:r>
              <w:rPr>
                <w:rFonts w:asciiTheme="minorHAnsi" w:hAnsiTheme="minorHAnsi" w:cs="Arial"/>
                <w:sz w:val="14"/>
                <w:szCs w:val="14"/>
              </w:rPr>
              <w:t>’</w:t>
            </w:r>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too</w:t>
            </w:r>
            <w:r>
              <w:rPr>
                <w:rFonts w:asciiTheme="minorHAnsi" w:hAnsiTheme="minorHAnsi" w:cs="Arial"/>
                <w:sz w:val="14"/>
                <w:szCs w:val="14"/>
              </w:rPr>
              <w:t>’</w:t>
            </w:r>
            <w:r w:rsidRPr="001F5B92">
              <w:rPr>
                <w:rFonts w:asciiTheme="minorHAnsi" w:hAnsiTheme="minorHAnsi" w:cs="Arial"/>
                <w:sz w:val="14"/>
                <w:szCs w:val="14"/>
              </w:rPr>
              <w:t xml:space="preserve"> and </w:t>
            </w:r>
            <w:r>
              <w:rPr>
                <w:rFonts w:asciiTheme="minorHAnsi" w:hAnsiTheme="minorHAnsi" w:cs="Arial"/>
                <w:sz w:val="14"/>
                <w:szCs w:val="14"/>
              </w:rPr>
              <w:t>‘</w:t>
            </w:r>
            <w:r w:rsidRPr="001F5B92">
              <w:rPr>
                <w:rFonts w:asciiTheme="minorHAnsi" w:hAnsiTheme="minorHAnsi" w:cs="Arial"/>
                <w:sz w:val="14"/>
                <w:szCs w:val="14"/>
              </w:rPr>
              <w:t>two</w:t>
            </w:r>
            <w:r>
              <w:rPr>
                <w:rFonts w:asciiTheme="minorHAnsi" w:hAnsiTheme="minorHAnsi" w:cs="Arial"/>
                <w:sz w:val="14"/>
                <w:szCs w:val="14"/>
              </w:rPr>
              <w:t>’;</w:t>
            </w:r>
            <w:r w:rsidRPr="001F5B92">
              <w:rPr>
                <w:rFonts w:asciiTheme="minorHAnsi" w:hAnsiTheme="minorHAnsi" w:cs="Arial"/>
                <w:sz w:val="14"/>
                <w:szCs w:val="14"/>
              </w:rPr>
              <w:t xml:space="preserve"> and so on). </w:t>
            </w:r>
          </w:p>
          <w:p w14:paraId="71334B74"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Contractions are used appropriately.</w:t>
            </w:r>
          </w:p>
        </w:tc>
      </w:tr>
      <w:tr w:rsidR="00F15807" w:rsidRPr="001F5B92" w14:paraId="4DC6A22D" w14:textId="77777777" w:rsidTr="008329A0">
        <w:tc>
          <w:tcPr>
            <w:tcW w:w="1277" w:type="dxa"/>
          </w:tcPr>
          <w:p w14:paraId="2AC210D3" w14:textId="77777777" w:rsidR="00F15807" w:rsidRPr="001F5B92" w:rsidRDefault="00F15807" w:rsidP="008329A0">
            <w:pPr>
              <w:spacing w:before="60"/>
              <w:rPr>
                <w:rFonts w:asciiTheme="minorHAnsi" w:hAnsiTheme="minorHAnsi" w:cs="Arial"/>
                <w:b/>
                <w:sz w:val="18"/>
                <w:szCs w:val="18"/>
              </w:rPr>
            </w:pPr>
            <w:r w:rsidRPr="001F5B92">
              <w:rPr>
                <w:rFonts w:asciiTheme="minorHAnsi" w:hAnsiTheme="minorHAnsi" w:cs="Arial"/>
                <w:b/>
                <w:sz w:val="18"/>
                <w:szCs w:val="18"/>
              </w:rPr>
              <w:t>Stage 3</w:t>
            </w:r>
          </w:p>
        </w:tc>
        <w:tc>
          <w:tcPr>
            <w:tcW w:w="2409" w:type="dxa"/>
          </w:tcPr>
          <w:p w14:paraId="720C2A25"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Topics are developed according to the purpose of the task. </w:t>
            </w:r>
          </w:p>
          <w:p w14:paraId="57B9AFD2"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Topics are sustained and organised logically and coherently in stages. Ideas are linked with appropriate use of a range of connectives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however</w:t>
            </w:r>
            <w:r>
              <w:rPr>
                <w:rFonts w:asciiTheme="minorHAnsi" w:hAnsiTheme="minorHAnsi" w:cs="Arial"/>
                <w:sz w:val="14"/>
                <w:szCs w:val="14"/>
              </w:rPr>
              <w:t>’</w:t>
            </w:r>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therefore</w:t>
            </w:r>
            <w:r>
              <w:rPr>
                <w:rFonts w:asciiTheme="minorHAnsi" w:hAnsiTheme="minorHAnsi" w:cs="Arial"/>
                <w:sz w:val="14"/>
                <w:szCs w:val="14"/>
              </w:rPr>
              <w:t>’</w:t>
            </w:r>
            <w:r w:rsidRPr="001F5B92">
              <w:rPr>
                <w:rFonts w:asciiTheme="minorHAnsi" w:hAnsiTheme="minorHAnsi" w:cs="Arial"/>
                <w:sz w:val="14"/>
                <w:szCs w:val="14"/>
              </w:rPr>
              <w:t>).</w:t>
            </w:r>
          </w:p>
          <w:p w14:paraId="099AF82A"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may follow a model closely. </w:t>
            </w:r>
          </w:p>
        </w:tc>
        <w:tc>
          <w:tcPr>
            <w:tcW w:w="4395" w:type="dxa"/>
          </w:tcPr>
          <w:p w14:paraId="192F13D0"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Texts include varied and complex sentence structures and/or sentence types appropriate to the writing purpose, often with errors. </w:t>
            </w:r>
          </w:p>
          <w:p w14:paraId="3E17E103"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Some incorrect structures are still likely to be seen at times, such as inaccurate use of articles or lack of subject</w:t>
            </w:r>
            <w:r>
              <w:rPr>
                <w:rFonts w:asciiTheme="minorHAnsi" w:hAnsiTheme="minorHAnsi" w:cs="Arial"/>
                <w:sz w:val="14"/>
                <w:szCs w:val="14"/>
              </w:rPr>
              <w:t xml:space="preserve"> and </w:t>
            </w:r>
            <w:r w:rsidRPr="001F5B92">
              <w:rPr>
                <w:rFonts w:asciiTheme="minorHAnsi" w:hAnsiTheme="minorHAnsi" w:cs="Arial"/>
                <w:sz w:val="14"/>
                <w:szCs w:val="14"/>
              </w:rPr>
              <w:t>verb agreement.</w:t>
            </w:r>
          </w:p>
          <w:p w14:paraId="352010C0" w14:textId="77777777" w:rsidR="00F15807" w:rsidRPr="001F5B92" w:rsidRDefault="00F15807" w:rsidP="008329A0">
            <w:pPr>
              <w:spacing w:before="60"/>
              <w:ind w:left="266" w:right="64"/>
              <w:rPr>
                <w:rFonts w:asciiTheme="minorHAnsi" w:hAnsiTheme="minorHAnsi" w:cs="Arial"/>
                <w:sz w:val="14"/>
                <w:szCs w:val="14"/>
              </w:rPr>
            </w:pPr>
          </w:p>
        </w:tc>
        <w:tc>
          <w:tcPr>
            <w:tcW w:w="4110" w:type="dxa"/>
          </w:tcPr>
          <w:p w14:paraId="2A2F555E"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Words are chosen from an expanding bank of general, technical and academic vocabulary in a range of curriculum and topic areas. In less familiar topic areas, the vocabulary may revert to more general or vague word choices (</w:t>
            </w:r>
            <w:proofErr w:type="spellStart"/>
            <w:r w:rsidRPr="001F5B92">
              <w:rPr>
                <w:rFonts w:asciiTheme="minorHAnsi" w:hAnsiTheme="minorHAnsi" w:cs="Arial"/>
                <w:sz w:val="14"/>
                <w:szCs w:val="14"/>
              </w:rPr>
              <w:t>eg</w:t>
            </w:r>
            <w:proofErr w:type="spellEnd"/>
            <w:r w:rsidRPr="001F5B92">
              <w:rPr>
                <w:rFonts w:asciiTheme="minorHAnsi" w:hAnsiTheme="minorHAnsi" w:cs="Arial"/>
                <w:sz w:val="14"/>
                <w:szCs w:val="14"/>
              </w:rPr>
              <w:t xml:space="preserve">, </w:t>
            </w:r>
            <w:r>
              <w:rPr>
                <w:rFonts w:asciiTheme="minorHAnsi" w:hAnsiTheme="minorHAnsi" w:cs="Arial"/>
                <w:sz w:val="14"/>
                <w:szCs w:val="14"/>
              </w:rPr>
              <w:t>‘</w:t>
            </w:r>
            <w:r w:rsidRPr="001F5B92">
              <w:rPr>
                <w:rFonts w:asciiTheme="minorHAnsi" w:hAnsiTheme="minorHAnsi" w:cs="Arial"/>
                <w:sz w:val="14"/>
                <w:szCs w:val="14"/>
              </w:rPr>
              <w:t>things</w:t>
            </w:r>
            <w:r>
              <w:rPr>
                <w:rFonts w:asciiTheme="minorHAnsi" w:hAnsiTheme="minorHAnsi" w:cs="Arial"/>
                <w:sz w:val="14"/>
                <w:szCs w:val="14"/>
              </w:rPr>
              <w:t>’</w:t>
            </w:r>
            <w:r w:rsidRPr="001F5B92">
              <w:rPr>
                <w:rFonts w:asciiTheme="minorHAnsi" w:hAnsiTheme="minorHAnsi" w:cs="Arial"/>
                <w:sz w:val="14"/>
                <w:szCs w:val="14"/>
              </w:rPr>
              <w:t>).</w:t>
            </w:r>
          </w:p>
          <w:p w14:paraId="74EAB2CA"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Words are mostly chosen appropriately to meet the purpose for writing and to create specific effects, such as using literary devices for humour or consciously choosing features of persuasive language. </w:t>
            </w:r>
          </w:p>
          <w:p w14:paraId="6AD9DFB3"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Direct translation may lead to inappropriate word choices. </w:t>
            </w:r>
          </w:p>
        </w:tc>
        <w:tc>
          <w:tcPr>
            <w:tcW w:w="1560" w:type="dxa"/>
          </w:tcPr>
          <w:p w14:paraId="4367BAA8"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The writing style is now established, and there is little likelihood of the learner changing how they form their letters.</w:t>
            </w:r>
          </w:p>
        </w:tc>
        <w:tc>
          <w:tcPr>
            <w:tcW w:w="2268" w:type="dxa"/>
          </w:tcPr>
          <w:p w14:paraId="7D7096C5"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The writing shows evidence of independent, accurate editing.</w:t>
            </w:r>
          </w:p>
          <w:p w14:paraId="6354F84E" w14:textId="77777777" w:rsidR="00F15807" w:rsidRPr="001F5B92" w:rsidRDefault="00F15807" w:rsidP="00F15807">
            <w:pPr>
              <w:numPr>
                <w:ilvl w:val="0"/>
                <w:numId w:val="28"/>
              </w:numPr>
              <w:tabs>
                <w:tab w:val="num" w:pos="176"/>
              </w:tabs>
              <w:spacing w:before="60"/>
              <w:ind w:left="170" w:hanging="170"/>
              <w:rPr>
                <w:rFonts w:asciiTheme="minorHAnsi" w:hAnsiTheme="minorHAnsi" w:cs="Arial"/>
                <w:sz w:val="14"/>
                <w:szCs w:val="14"/>
              </w:rPr>
            </w:pPr>
            <w:r w:rsidRPr="001F5B92">
              <w:rPr>
                <w:rFonts w:asciiTheme="minorHAnsi" w:hAnsiTheme="minorHAnsi" w:cs="Arial"/>
                <w:sz w:val="14"/>
                <w:szCs w:val="14"/>
              </w:rPr>
              <w:t>Surface features are generally controlled consistently, although in unfamiliar topic areas or under time pressure in formal assessments, control may be reduced.</w:t>
            </w:r>
          </w:p>
        </w:tc>
      </w:tr>
      <w:tr w:rsidR="00F15807" w:rsidRPr="001F5B92" w14:paraId="50D88E7A" w14:textId="77777777" w:rsidTr="008329A0">
        <w:tc>
          <w:tcPr>
            <w:tcW w:w="1277" w:type="dxa"/>
          </w:tcPr>
          <w:p w14:paraId="58486A05" w14:textId="77777777" w:rsidR="00F15807" w:rsidRPr="001F5B92" w:rsidRDefault="00F15807" w:rsidP="008329A0">
            <w:pPr>
              <w:spacing w:before="60" w:after="60"/>
              <w:rPr>
                <w:rFonts w:asciiTheme="minorHAnsi" w:hAnsiTheme="minorHAnsi" w:cs="Arial"/>
                <w:b/>
                <w:sz w:val="18"/>
                <w:szCs w:val="18"/>
              </w:rPr>
            </w:pPr>
            <w:r w:rsidRPr="001F5B92">
              <w:rPr>
                <w:rFonts w:asciiTheme="minorHAnsi" w:hAnsiTheme="minorHAnsi" w:cs="Arial"/>
                <w:b/>
                <w:sz w:val="18"/>
                <w:szCs w:val="18"/>
              </w:rPr>
              <w:t>Stage 4</w:t>
            </w:r>
          </w:p>
        </w:tc>
        <w:tc>
          <w:tcPr>
            <w:tcW w:w="14742" w:type="dxa"/>
            <w:gridSpan w:val="5"/>
          </w:tcPr>
          <w:p w14:paraId="6D181B34" w14:textId="77777777" w:rsidR="00F15807" w:rsidRPr="001F5B92" w:rsidRDefault="00F15807" w:rsidP="00F15807">
            <w:pPr>
              <w:numPr>
                <w:ilvl w:val="0"/>
                <w:numId w:val="28"/>
              </w:numPr>
              <w:tabs>
                <w:tab w:val="num" w:pos="175"/>
              </w:tabs>
              <w:spacing w:before="60"/>
              <w:ind w:left="170" w:hanging="170"/>
              <w:rPr>
                <w:rFonts w:asciiTheme="minorHAnsi" w:hAnsiTheme="minorHAnsi" w:cs="Arial"/>
                <w:sz w:val="14"/>
                <w:szCs w:val="14"/>
              </w:rPr>
            </w:pPr>
            <w:r w:rsidRPr="001F5B92">
              <w:rPr>
                <w:rFonts w:asciiTheme="minorHAnsi" w:hAnsiTheme="minorHAnsi" w:cs="Arial"/>
                <w:sz w:val="14"/>
                <w:szCs w:val="14"/>
              </w:rPr>
              <w:t xml:space="preserve">See NCEA and </w:t>
            </w:r>
            <w:proofErr w:type="spellStart"/>
            <w:r w:rsidRPr="001F5B92">
              <w:rPr>
                <w:rFonts w:asciiTheme="minorHAnsi" w:hAnsiTheme="minorHAnsi" w:cs="Arial"/>
                <w:sz w:val="14"/>
                <w:szCs w:val="14"/>
              </w:rPr>
              <w:t>asTTle</w:t>
            </w:r>
            <w:proofErr w:type="spellEnd"/>
            <w:r w:rsidRPr="001F5B92">
              <w:rPr>
                <w:rFonts w:asciiTheme="minorHAnsi" w:hAnsiTheme="minorHAnsi" w:cs="Arial"/>
                <w:sz w:val="14"/>
                <w:szCs w:val="14"/>
              </w:rPr>
              <w:t xml:space="preserve"> websites for descriptors of advanced writing.</w:t>
            </w:r>
          </w:p>
        </w:tc>
      </w:tr>
    </w:tbl>
    <w:p w14:paraId="1EDED070" w14:textId="77777777" w:rsidR="00F15807" w:rsidRPr="001F5B92" w:rsidRDefault="00F15807" w:rsidP="00F15807"/>
    <w:p w14:paraId="6FAB9965" w14:textId="77777777" w:rsidR="00C805AF" w:rsidRPr="00C805AF" w:rsidRDefault="00C805AF" w:rsidP="00F15807">
      <w:pPr>
        <w:ind w:right="-283"/>
        <w:rPr>
          <w:sz w:val="2"/>
          <w:szCs w:val="2"/>
        </w:rPr>
      </w:pPr>
    </w:p>
    <w:sectPr w:rsidR="00C805AF" w:rsidRPr="00C805AF" w:rsidSect="00F15807">
      <w:headerReference w:type="even" r:id="rId15"/>
      <w:headerReference w:type="default" r:id="rId16"/>
      <w:footerReference w:type="default" r:id="rId17"/>
      <w:headerReference w:type="first" r:id="rId18"/>
      <w:type w:val="continuous"/>
      <w:pgSz w:w="16838" w:h="11906" w:orient="landscape"/>
      <w:pgMar w:top="720" w:right="720" w:bottom="567"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63DD" w14:textId="77777777" w:rsidR="00931A54" w:rsidRDefault="00931A54" w:rsidP="00146EEC">
      <w:r>
        <w:separator/>
      </w:r>
    </w:p>
  </w:endnote>
  <w:endnote w:type="continuationSeparator" w:id="0">
    <w:p w14:paraId="5BA36C28" w14:textId="77777777" w:rsidR="00931A54" w:rsidRDefault="00931A54" w:rsidP="0014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 Commons">
    <w:charset w:val="4D"/>
    <w:family w:val="auto"/>
    <w:pitch w:val="variable"/>
    <w:sig w:usb0="A000022F" w:usb1="500084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7877034"/>
      <w:docPartObj>
        <w:docPartGallery w:val="Page Numbers (Bottom of Page)"/>
        <w:docPartUnique/>
      </w:docPartObj>
    </w:sdtPr>
    <w:sdtEndPr>
      <w:rPr>
        <w:rStyle w:val="PageNumber"/>
      </w:rPr>
    </w:sdtEndPr>
    <w:sdtContent>
      <w:p w14:paraId="652033C2" w14:textId="6D13C788" w:rsidR="00195E16" w:rsidRDefault="00195E16" w:rsidP="00656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80B4C" w14:textId="77777777" w:rsidR="00195E16" w:rsidRDefault="00195E16" w:rsidP="00146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07686"/>
      <w:docPartObj>
        <w:docPartGallery w:val="Page Numbers (Bottom of Page)"/>
        <w:docPartUnique/>
      </w:docPartObj>
    </w:sdtPr>
    <w:sdtEndPr>
      <w:rPr>
        <w:rFonts w:ascii="Arial" w:hAnsi="Arial" w:cs="Arial"/>
        <w:noProof/>
        <w:sz w:val="16"/>
        <w:szCs w:val="16"/>
      </w:rPr>
    </w:sdtEndPr>
    <w:sdtContent>
      <w:p w14:paraId="36B25AE4" w14:textId="77777777" w:rsidR="00D32311" w:rsidRPr="00D32311" w:rsidRDefault="00D32311" w:rsidP="00D32311">
        <w:pPr>
          <w:pStyle w:val="Footer"/>
        </w:pPr>
        <w:r w:rsidRPr="00D32311">
          <w:rPr>
            <w:rFonts w:ascii="Arial" w:hAnsi="Arial" w:cs="Arial"/>
            <w:b/>
            <w:bCs/>
            <w:sz w:val="16"/>
            <w:szCs w:val="16"/>
          </w:rPr>
          <w:t>MINISTRY OF EDUCATION</w:t>
        </w:r>
        <w:r w:rsidRPr="00D32311">
          <w:rPr>
            <w:rFonts w:ascii="Arial" w:hAnsi="Arial" w:cs="Arial"/>
            <w:sz w:val="16"/>
            <w:szCs w:val="16"/>
          </w:rPr>
          <w:t xml:space="preserve"> / ELLP RECORD OF PROGRESS </w:t>
        </w:r>
      </w:p>
      <w:p w14:paraId="63314145" w14:textId="7355AEDF" w:rsidR="00D32311" w:rsidRPr="00D32311" w:rsidRDefault="00D32311">
        <w:pPr>
          <w:pStyle w:val="Footer"/>
          <w:jc w:val="right"/>
          <w:rPr>
            <w:rFonts w:ascii="Arial" w:hAnsi="Arial" w:cs="Arial"/>
            <w:sz w:val="16"/>
            <w:szCs w:val="16"/>
          </w:rPr>
        </w:pPr>
        <w:r w:rsidRPr="00D32311">
          <w:rPr>
            <w:rFonts w:ascii="Arial" w:hAnsi="Arial" w:cs="Arial"/>
            <w:sz w:val="16"/>
            <w:szCs w:val="16"/>
          </w:rPr>
          <w:fldChar w:fldCharType="begin"/>
        </w:r>
        <w:r w:rsidRPr="00D32311">
          <w:rPr>
            <w:rFonts w:ascii="Arial" w:hAnsi="Arial" w:cs="Arial"/>
            <w:sz w:val="16"/>
            <w:szCs w:val="16"/>
          </w:rPr>
          <w:instrText xml:space="preserve"> PAGE   \* MERGEFORMAT </w:instrText>
        </w:r>
        <w:r w:rsidRPr="00D32311">
          <w:rPr>
            <w:rFonts w:ascii="Arial" w:hAnsi="Arial" w:cs="Arial"/>
            <w:sz w:val="16"/>
            <w:szCs w:val="16"/>
          </w:rPr>
          <w:fldChar w:fldCharType="separate"/>
        </w:r>
        <w:r w:rsidRPr="00D32311">
          <w:rPr>
            <w:rFonts w:ascii="Arial" w:hAnsi="Arial" w:cs="Arial"/>
            <w:noProof/>
            <w:sz w:val="16"/>
            <w:szCs w:val="16"/>
          </w:rPr>
          <w:t>2</w:t>
        </w:r>
        <w:r w:rsidRPr="00D32311">
          <w:rPr>
            <w:rFonts w:ascii="Arial" w:hAnsi="Arial" w:cs="Arial"/>
            <w:noProof/>
            <w:sz w:val="16"/>
            <w:szCs w:val="16"/>
          </w:rPr>
          <w:fldChar w:fldCharType="end"/>
        </w:r>
      </w:p>
    </w:sdtContent>
  </w:sdt>
  <w:p w14:paraId="375D92DF" w14:textId="300EDED2" w:rsidR="00195E16" w:rsidRPr="009C4722" w:rsidRDefault="00195E16" w:rsidP="00146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C6B2" w14:textId="77777777" w:rsidR="00D32311" w:rsidRDefault="00D323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25291"/>
      <w:docPartObj>
        <w:docPartGallery w:val="Page Numbers (Bottom of Page)"/>
        <w:docPartUnique/>
      </w:docPartObj>
    </w:sdtPr>
    <w:sdtEndPr>
      <w:rPr>
        <w:rFonts w:ascii="Arial" w:hAnsi="Arial" w:cs="Arial"/>
        <w:noProof/>
        <w:sz w:val="16"/>
        <w:szCs w:val="16"/>
      </w:rPr>
    </w:sdtEndPr>
    <w:sdtContent>
      <w:p w14:paraId="7ADB1A9E" w14:textId="08A5D9F4" w:rsidR="00D32311" w:rsidRPr="00D32311" w:rsidRDefault="00D32311">
        <w:pPr>
          <w:pStyle w:val="Footer"/>
          <w:jc w:val="right"/>
          <w:rPr>
            <w:rFonts w:ascii="Arial" w:hAnsi="Arial" w:cs="Arial"/>
            <w:sz w:val="16"/>
            <w:szCs w:val="16"/>
          </w:rPr>
        </w:pPr>
        <w:r w:rsidRPr="00D32311">
          <w:rPr>
            <w:rFonts w:ascii="Arial" w:hAnsi="Arial" w:cs="Arial"/>
            <w:sz w:val="16"/>
            <w:szCs w:val="16"/>
          </w:rPr>
          <w:fldChar w:fldCharType="begin"/>
        </w:r>
        <w:r w:rsidRPr="00D32311">
          <w:rPr>
            <w:rFonts w:ascii="Arial" w:hAnsi="Arial" w:cs="Arial"/>
            <w:sz w:val="16"/>
            <w:szCs w:val="16"/>
          </w:rPr>
          <w:instrText xml:space="preserve"> PAGE   \* MERGEFORMAT </w:instrText>
        </w:r>
        <w:r w:rsidRPr="00D32311">
          <w:rPr>
            <w:rFonts w:ascii="Arial" w:hAnsi="Arial" w:cs="Arial"/>
            <w:sz w:val="16"/>
            <w:szCs w:val="16"/>
          </w:rPr>
          <w:fldChar w:fldCharType="separate"/>
        </w:r>
        <w:r w:rsidRPr="00D32311">
          <w:rPr>
            <w:rFonts w:ascii="Arial" w:hAnsi="Arial" w:cs="Arial"/>
            <w:noProof/>
            <w:sz w:val="16"/>
            <w:szCs w:val="16"/>
          </w:rPr>
          <w:t>2</w:t>
        </w:r>
        <w:r w:rsidRPr="00D32311">
          <w:rPr>
            <w:rFonts w:ascii="Arial" w:hAnsi="Arial" w:cs="Arial"/>
            <w:noProof/>
            <w:sz w:val="16"/>
            <w:szCs w:val="16"/>
          </w:rPr>
          <w:fldChar w:fldCharType="end"/>
        </w:r>
      </w:p>
    </w:sdtContent>
  </w:sdt>
  <w:p w14:paraId="2B4426F4" w14:textId="00CEAF1F" w:rsidR="00D32311" w:rsidRPr="009C4722" w:rsidRDefault="00D32311" w:rsidP="00D32311">
    <w:pPr>
      <w:pStyle w:val="Footer"/>
    </w:pPr>
    <w:r w:rsidRPr="00D32311">
      <w:rPr>
        <w:rFonts w:ascii="Arial" w:hAnsi="Arial" w:cs="Arial"/>
        <w:b/>
        <w:bCs/>
        <w:sz w:val="16"/>
        <w:szCs w:val="16"/>
      </w:rPr>
      <w:t>MINISTRY OF EDUCATION</w:t>
    </w:r>
    <w:r w:rsidRPr="00D32311">
      <w:rPr>
        <w:rFonts w:ascii="Arial" w:hAnsi="Arial" w:cs="Arial"/>
        <w:sz w:val="16"/>
        <w:szCs w:val="16"/>
      </w:rPr>
      <w:t xml:space="preserve"> / ELLP RECORD OF PROGRESS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B17D" w14:textId="77777777" w:rsidR="00931A54" w:rsidRDefault="00931A54" w:rsidP="00146EEC">
      <w:r>
        <w:separator/>
      </w:r>
    </w:p>
  </w:footnote>
  <w:footnote w:type="continuationSeparator" w:id="0">
    <w:p w14:paraId="1E422EF4" w14:textId="77777777" w:rsidR="00931A54" w:rsidRDefault="00931A54" w:rsidP="0014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EA6D" w14:textId="77777777" w:rsidR="00D32311" w:rsidRDefault="00D32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B943" w14:textId="77777777" w:rsidR="00D32311" w:rsidRDefault="00D32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B8C3" w14:textId="77777777" w:rsidR="00D32311" w:rsidRDefault="00D32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24AA" w14:textId="77777777" w:rsidR="00A615E6" w:rsidRDefault="00F10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5E19" w14:textId="77777777" w:rsidR="00A615E6" w:rsidRPr="0029179D" w:rsidRDefault="00F10D61" w:rsidP="002917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04B5" w14:textId="77777777" w:rsidR="00A615E6" w:rsidRDefault="00F10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D5"/>
    <w:multiLevelType w:val="multilevel"/>
    <w:tmpl w:val="47E45FC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751C"/>
    <w:multiLevelType w:val="multilevel"/>
    <w:tmpl w:val="2B48E68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5C3E"/>
    <w:multiLevelType w:val="hybridMultilevel"/>
    <w:tmpl w:val="22F0B614"/>
    <w:lvl w:ilvl="0" w:tplc="35DCAC4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F25F6"/>
    <w:multiLevelType w:val="multilevel"/>
    <w:tmpl w:val="336AF1C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E5964"/>
    <w:multiLevelType w:val="multilevel"/>
    <w:tmpl w:val="3DDEF38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B09EF"/>
    <w:multiLevelType w:val="hybridMultilevel"/>
    <w:tmpl w:val="491044A8"/>
    <w:lvl w:ilvl="0" w:tplc="5EBE1DE0">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60A2A"/>
    <w:multiLevelType w:val="hybridMultilevel"/>
    <w:tmpl w:val="1D386544"/>
    <w:lvl w:ilvl="0" w:tplc="35DCAC4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030BCD"/>
    <w:multiLevelType w:val="multilevel"/>
    <w:tmpl w:val="E5DCD69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72215"/>
    <w:multiLevelType w:val="multilevel"/>
    <w:tmpl w:val="4E52054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36209"/>
    <w:multiLevelType w:val="hybridMultilevel"/>
    <w:tmpl w:val="1AD60704"/>
    <w:lvl w:ilvl="0" w:tplc="7EA0299A">
      <w:start w:val="1"/>
      <w:numFmt w:val="bullet"/>
      <w:lvlText w:val=""/>
      <w:lvlJc w:val="left"/>
      <w:pPr>
        <w:ind w:left="170" w:hanging="170"/>
      </w:pPr>
      <w:rPr>
        <w:rFonts w:ascii="Symbol" w:hAnsi="Symbol" w:cs="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593399"/>
    <w:multiLevelType w:val="multilevel"/>
    <w:tmpl w:val="6534ED0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90FCD"/>
    <w:multiLevelType w:val="hybridMultilevel"/>
    <w:tmpl w:val="3D38E1BC"/>
    <w:lvl w:ilvl="0" w:tplc="883E4DEC">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EC4086"/>
    <w:multiLevelType w:val="multilevel"/>
    <w:tmpl w:val="237230A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D7E28"/>
    <w:multiLevelType w:val="multilevel"/>
    <w:tmpl w:val="2ACC3A9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1292C"/>
    <w:multiLevelType w:val="multilevel"/>
    <w:tmpl w:val="60586FE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E3B92"/>
    <w:multiLevelType w:val="multilevel"/>
    <w:tmpl w:val="3B34824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856ED"/>
    <w:multiLevelType w:val="multilevel"/>
    <w:tmpl w:val="0616E57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B571E"/>
    <w:multiLevelType w:val="multilevel"/>
    <w:tmpl w:val="E84655E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54B6A"/>
    <w:multiLevelType w:val="multilevel"/>
    <w:tmpl w:val="C10EB0E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838A4"/>
    <w:multiLevelType w:val="multilevel"/>
    <w:tmpl w:val="5CC2ECA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F11B8"/>
    <w:multiLevelType w:val="hybridMultilevel"/>
    <w:tmpl w:val="529E0126"/>
    <w:lvl w:ilvl="0" w:tplc="35DCAC46">
      <w:start w:val="1"/>
      <w:numFmt w:val="bullet"/>
      <w:lvlText w:val="–"/>
      <w:lvlJc w:val="left"/>
      <w:pPr>
        <w:tabs>
          <w:tab w:val="num" w:pos="643"/>
        </w:tabs>
        <w:ind w:left="643"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86CFD"/>
    <w:multiLevelType w:val="multilevel"/>
    <w:tmpl w:val="EFB2497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63495"/>
    <w:multiLevelType w:val="multilevel"/>
    <w:tmpl w:val="FD0C6E5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82746"/>
    <w:multiLevelType w:val="multilevel"/>
    <w:tmpl w:val="A6A481B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05F7A"/>
    <w:multiLevelType w:val="multilevel"/>
    <w:tmpl w:val="4810FF4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770D1"/>
    <w:multiLevelType w:val="hybridMultilevel"/>
    <w:tmpl w:val="06D46734"/>
    <w:lvl w:ilvl="0" w:tplc="760AF1B6">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C3256D"/>
    <w:multiLevelType w:val="multilevel"/>
    <w:tmpl w:val="23A03CD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77005"/>
    <w:multiLevelType w:val="multilevel"/>
    <w:tmpl w:val="73D29B6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432F8"/>
    <w:multiLevelType w:val="multilevel"/>
    <w:tmpl w:val="344E0A9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EE30F0"/>
    <w:multiLevelType w:val="multilevel"/>
    <w:tmpl w:val="602E516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A1BEB"/>
    <w:multiLevelType w:val="hybridMultilevel"/>
    <w:tmpl w:val="A01E41D8"/>
    <w:lvl w:ilvl="0" w:tplc="35DCAC4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4"/>
  </w:num>
  <w:num w:numId="4">
    <w:abstractNumId w:val="7"/>
  </w:num>
  <w:num w:numId="5">
    <w:abstractNumId w:val="4"/>
  </w:num>
  <w:num w:numId="6">
    <w:abstractNumId w:val="27"/>
  </w:num>
  <w:num w:numId="7">
    <w:abstractNumId w:val="3"/>
  </w:num>
  <w:num w:numId="8">
    <w:abstractNumId w:val="19"/>
  </w:num>
  <w:num w:numId="9">
    <w:abstractNumId w:val="26"/>
  </w:num>
  <w:num w:numId="10">
    <w:abstractNumId w:val="17"/>
  </w:num>
  <w:num w:numId="11">
    <w:abstractNumId w:val="22"/>
  </w:num>
  <w:num w:numId="12">
    <w:abstractNumId w:val="25"/>
  </w:num>
  <w:num w:numId="13">
    <w:abstractNumId w:val="28"/>
  </w:num>
  <w:num w:numId="14">
    <w:abstractNumId w:val="11"/>
  </w:num>
  <w:num w:numId="15">
    <w:abstractNumId w:val="23"/>
  </w:num>
  <w:num w:numId="16">
    <w:abstractNumId w:val="0"/>
  </w:num>
  <w:num w:numId="17">
    <w:abstractNumId w:val="1"/>
  </w:num>
  <w:num w:numId="18">
    <w:abstractNumId w:val="18"/>
  </w:num>
  <w:num w:numId="19">
    <w:abstractNumId w:val="12"/>
  </w:num>
  <w:num w:numId="20">
    <w:abstractNumId w:val="21"/>
  </w:num>
  <w:num w:numId="21">
    <w:abstractNumId w:val="15"/>
  </w:num>
  <w:num w:numId="22">
    <w:abstractNumId w:val="8"/>
  </w:num>
  <w:num w:numId="23">
    <w:abstractNumId w:val="29"/>
  </w:num>
  <w:num w:numId="24">
    <w:abstractNumId w:val="16"/>
  </w:num>
  <w:num w:numId="25">
    <w:abstractNumId w:val="10"/>
  </w:num>
  <w:num w:numId="26">
    <w:abstractNumId w:val="9"/>
  </w:num>
  <w:num w:numId="27">
    <w:abstractNumId w:val="13"/>
  </w:num>
  <w:num w:numId="28">
    <w:abstractNumId w:val="20"/>
  </w:num>
  <w:num w:numId="29">
    <w:abstractNumId w:val="6"/>
  </w:num>
  <w:num w:numId="30">
    <w:abstractNumId w:val="30"/>
  </w:num>
  <w:num w:numId="3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2B"/>
    <w:rsid w:val="00013F4B"/>
    <w:rsid w:val="000205BF"/>
    <w:rsid w:val="00021E99"/>
    <w:rsid w:val="00022012"/>
    <w:rsid w:val="00044890"/>
    <w:rsid w:val="00052D27"/>
    <w:rsid w:val="00061C0A"/>
    <w:rsid w:val="000853C2"/>
    <w:rsid w:val="000F4A88"/>
    <w:rsid w:val="000F6483"/>
    <w:rsid w:val="000F7EEF"/>
    <w:rsid w:val="001004E9"/>
    <w:rsid w:val="001054E3"/>
    <w:rsid w:val="0012288E"/>
    <w:rsid w:val="00146EEC"/>
    <w:rsid w:val="001548CE"/>
    <w:rsid w:val="00166968"/>
    <w:rsid w:val="001773D8"/>
    <w:rsid w:val="0019356D"/>
    <w:rsid w:val="00195E16"/>
    <w:rsid w:val="00197B4C"/>
    <w:rsid w:val="001B750D"/>
    <w:rsid w:val="001F4747"/>
    <w:rsid w:val="002006E7"/>
    <w:rsid w:val="00222F34"/>
    <w:rsid w:val="002508F8"/>
    <w:rsid w:val="002748AB"/>
    <w:rsid w:val="0027689A"/>
    <w:rsid w:val="0028740B"/>
    <w:rsid w:val="00291D63"/>
    <w:rsid w:val="002969CC"/>
    <w:rsid w:val="002B5818"/>
    <w:rsid w:val="002B6D35"/>
    <w:rsid w:val="0037672B"/>
    <w:rsid w:val="0039436C"/>
    <w:rsid w:val="003960BB"/>
    <w:rsid w:val="003A6D5D"/>
    <w:rsid w:val="003D4193"/>
    <w:rsid w:val="003D5469"/>
    <w:rsid w:val="00422368"/>
    <w:rsid w:val="004336FA"/>
    <w:rsid w:val="00451D6E"/>
    <w:rsid w:val="0045783B"/>
    <w:rsid w:val="004B2137"/>
    <w:rsid w:val="004B3AF9"/>
    <w:rsid w:val="0051643E"/>
    <w:rsid w:val="00540F02"/>
    <w:rsid w:val="0054635F"/>
    <w:rsid w:val="0056300F"/>
    <w:rsid w:val="00590C9C"/>
    <w:rsid w:val="00593F96"/>
    <w:rsid w:val="005B2A41"/>
    <w:rsid w:val="005C1D25"/>
    <w:rsid w:val="005D788A"/>
    <w:rsid w:val="005E1C36"/>
    <w:rsid w:val="005E56AF"/>
    <w:rsid w:val="0060732A"/>
    <w:rsid w:val="00615206"/>
    <w:rsid w:val="006162D8"/>
    <w:rsid w:val="00642FA3"/>
    <w:rsid w:val="006477BC"/>
    <w:rsid w:val="0065653F"/>
    <w:rsid w:val="00665377"/>
    <w:rsid w:val="006B0DA2"/>
    <w:rsid w:val="006E27FD"/>
    <w:rsid w:val="006E7459"/>
    <w:rsid w:val="00704A25"/>
    <w:rsid w:val="00716878"/>
    <w:rsid w:val="00732209"/>
    <w:rsid w:val="007322C6"/>
    <w:rsid w:val="00764DEB"/>
    <w:rsid w:val="00774650"/>
    <w:rsid w:val="007B3E45"/>
    <w:rsid w:val="007E053F"/>
    <w:rsid w:val="007E53A5"/>
    <w:rsid w:val="008522B1"/>
    <w:rsid w:val="0086399E"/>
    <w:rsid w:val="008644AA"/>
    <w:rsid w:val="00877D7B"/>
    <w:rsid w:val="00880886"/>
    <w:rsid w:val="00887587"/>
    <w:rsid w:val="008B49B1"/>
    <w:rsid w:val="00902407"/>
    <w:rsid w:val="00914B84"/>
    <w:rsid w:val="00926591"/>
    <w:rsid w:val="00931A54"/>
    <w:rsid w:val="00985C91"/>
    <w:rsid w:val="00985CFA"/>
    <w:rsid w:val="009C4722"/>
    <w:rsid w:val="009E5207"/>
    <w:rsid w:val="009F62D5"/>
    <w:rsid w:val="00A160BF"/>
    <w:rsid w:val="00A45C64"/>
    <w:rsid w:val="00A6369C"/>
    <w:rsid w:val="00A641BB"/>
    <w:rsid w:val="00A77466"/>
    <w:rsid w:val="00A87363"/>
    <w:rsid w:val="00AA5627"/>
    <w:rsid w:val="00AA6288"/>
    <w:rsid w:val="00AB08D8"/>
    <w:rsid w:val="00AC1761"/>
    <w:rsid w:val="00AE7AED"/>
    <w:rsid w:val="00AF1EA0"/>
    <w:rsid w:val="00B02EFC"/>
    <w:rsid w:val="00B36567"/>
    <w:rsid w:val="00B51CF3"/>
    <w:rsid w:val="00B55C0A"/>
    <w:rsid w:val="00B56B31"/>
    <w:rsid w:val="00B7678A"/>
    <w:rsid w:val="00B82093"/>
    <w:rsid w:val="00B87659"/>
    <w:rsid w:val="00BD06F7"/>
    <w:rsid w:val="00BE448D"/>
    <w:rsid w:val="00C000BC"/>
    <w:rsid w:val="00C220EA"/>
    <w:rsid w:val="00C24991"/>
    <w:rsid w:val="00C7350C"/>
    <w:rsid w:val="00C805AF"/>
    <w:rsid w:val="00C830B6"/>
    <w:rsid w:val="00CB43D7"/>
    <w:rsid w:val="00CB6D9A"/>
    <w:rsid w:val="00CB7A7E"/>
    <w:rsid w:val="00CD20C4"/>
    <w:rsid w:val="00D01DE3"/>
    <w:rsid w:val="00D14994"/>
    <w:rsid w:val="00D32311"/>
    <w:rsid w:val="00D508A3"/>
    <w:rsid w:val="00D56258"/>
    <w:rsid w:val="00DF2294"/>
    <w:rsid w:val="00E52453"/>
    <w:rsid w:val="00E572E2"/>
    <w:rsid w:val="00E95395"/>
    <w:rsid w:val="00EA679B"/>
    <w:rsid w:val="00EA6900"/>
    <w:rsid w:val="00EB6206"/>
    <w:rsid w:val="00EB7887"/>
    <w:rsid w:val="00F05EE2"/>
    <w:rsid w:val="00F10D61"/>
    <w:rsid w:val="00F15807"/>
    <w:rsid w:val="00F332E4"/>
    <w:rsid w:val="00F42E13"/>
    <w:rsid w:val="00F60AC2"/>
    <w:rsid w:val="00F73F6B"/>
    <w:rsid w:val="00F74460"/>
    <w:rsid w:val="00F75193"/>
    <w:rsid w:val="00F83031"/>
    <w:rsid w:val="00FC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30967"/>
  <w14:defaultImageDpi w14:val="32767"/>
  <w15:chartTrackingRefBased/>
  <w15:docId w15:val="{CD93DA1D-AB47-C945-BDBD-782F77C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05AF"/>
    <w:rPr>
      <w:rFonts w:ascii="Times New Roman" w:hAnsi="Times New Roman" w:cs="Times New Roman"/>
      <w:lang w:val="en-NZ" w:eastAsia="en-GB"/>
    </w:rPr>
  </w:style>
  <w:style w:type="paragraph" w:styleId="Heading1">
    <w:name w:val="heading 1"/>
    <w:basedOn w:val="Normal"/>
    <w:link w:val="Heading1Char"/>
    <w:uiPriority w:val="9"/>
    <w:qFormat/>
    <w:rsid w:val="0037672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9265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72B"/>
    <w:rPr>
      <w:rFonts w:ascii="Times New Roman" w:hAnsi="Times New Roman" w:cs="Times New Roman"/>
      <w:b/>
      <w:bCs/>
      <w:kern w:val="36"/>
      <w:sz w:val="48"/>
      <w:szCs w:val="48"/>
      <w:lang w:val="en-NZ" w:eastAsia="en-GB"/>
    </w:rPr>
  </w:style>
  <w:style w:type="paragraph" w:styleId="NormalWeb">
    <w:name w:val="Normal (Web)"/>
    <w:basedOn w:val="Normal"/>
    <w:uiPriority w:val="99"/>
    <w:semiHidden/>
    <w:unhideWhenUsed/>
    <w:rsid w:val="0037672B"/>
    <w:pPr>
      <w:spacing w:before="100" w:beforeAutospacing="1" w:after="100" w:afterAutospacing="1"/>
    </w:pPr>
  </w:style>
  <w:style w:type="table" w:styleId="TableGrid">
    <w:name w:val="Table Grid"/>
    <w:basedOn w:val="TableNormal"/>
    <w:uiPriority w:val="39"/>
    <w:rsid w:val="00376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EEC"/>
    <w:pPr>
      <w:tabs>
        <w:tab w:val="center" w:pos="4680"/>
        <w:tab w:val="right" w:pos="9360"/>
      </w:tabs>
    </w:pPr>
  </w:style>
  <w:style w:type="character" w:customStyle="1" w:styleId="HeaderChar">
    <w:name w:val="Header Char"/>
    <w:basedOn w:val="DefaultParagraphFont"/>
    <w:link w:val="Header"/>
    <w:uiPriority w:val="99"/>
    <w:rsid w:val="00146EEC"/>
    <w:rPr>
      <w:rFonts w:ascii="TT Commons" w:hAnsi="TT Commons" w:cs="Times New Roman"/>
      <w:lang w:val="en-NZ"/>
    </w:rPr>
  </w:style>
  <w:style w:type="paragraph" w:styleId="Footer">
    <w:name w:val="footer"/>
    <w:basedOn w:val="Normal"/>
    <w:link w:val="FooterChar"/>
    <w:uiPriority w:val="99"/>
    <w:unhideWhenUsed/>
    <w:rsid w:val="00146EEC"/>
    <w:pPr>
      <w:tabs>
        <w:tab w:val="center" w:pos="4680"/>
        <w:tab w:val="right" w:pos="9360"/>
      </w:tabs>
    </w:pPr>
  </w:style>
  <w:style w:type="character" w:customStyle="1" w:styleId="FooterChar">
    <w:name w:val="Footer Char"/>
    <w:basedOn w:val="DefaultParagraphFont"/>
    <w:link w:val="Footer"/>
    <w:uiPriority w:val="99"/>
    <w:rsid w:val="00146EEC"/>
    <w:rPr>
      <w:rFonts w:ascii="TT Commons" w:hAnsi="TT Commons" w:cs="Times New Roman"/>
      <w:lang w:val="en-NZ"/>
    </w:rPr>
  </w:style>
  <w:style w:type="character" w:customStyle="1" w:styleId="apple-tab-span">
    <w:name w:val="apple-tab-span"/>
    <w:basedOn w:val="DefaultParagraphFont"/>
    <w:rsid w:val="00146EEC"/>
  </w:style>
  <w:style w:type="character" w:styleId="PageNumber">
    <w:name w:val="page number"/>
    <w:basedOn w:val="DefaultParagraphFont"/>
    <w:uiPriority w:val="99"/>
    <w:semiHidden/>
    <w:unhideWhenUsed/>
    <w:rsid w:val="00146EEC"/>
  </w:style>
  <w:style w:type="character" w:customStyle="1" w:styleId="Heading4Char">
    <w:name w:val="Heading 4 Char"/>
    <w:basedOn w:val="DefaultParagraphFont"/>
    <w:link w:val="Heading4"/>
    <w:uiPriority w:val="9"/>
    <w:rsid w:val="00926591"/>
    <w:rPr>
      <w:rFonts w:asciiTheme="majorHAnsi" w:eastAsiaTheme="majorEastAsia" w:hAnsiTheme="majorHAnsi" w:cstheme="majorBidi"/>
      <w:i/>
      <w:iCs/>
      <w:color w:val="2F5496" w:themeColor="accent1" w:themeShade="BF"/>
      <w:lang w:val="en-NZ"/>
    </w:rPr>
  </w:style>
  <w:style w:type="paragraph" w:styleId="ListParagraph">
    <w:name w:val="List Paragraph"/>
    <w:basedOn w:val="Normal"/>
    <w:uiPriority w:val="34"/>
    <w:qFormat/>
    <w:rsid w:val="00B8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85">
      <w:bodyDiv w:val="1"/>
      <w:marLeft w:val="0"/>
      <w:marRight w:val="0"/>
      <w:marTop w:val="0"/>
      <w:marBottom w:val="0"/>
      <w:divBdr>
        <w:top w:val="none" w:sz="0" w:space="0" w:color="auto"/>
        <w:left w:val="none" w:sz="0" w:space="0" w:color="auto"/>
        <w:bottom w:val="none" w:sz="0" w:space="0" w:color="auto"/>
        <w:right w:val="none" w:sz="0" w:space="0" w:color="auto"/>
      </w:divBdr>
    </w:div>
    <w:div w:id="14773335">
      <w:bodyDiv w:val="1"/>
      <w:marLeft w:val="0"/>
      <w:marRight w:val="0"/>
      <w:marTop w:val="0"/>
      <w:marBottom w:val="0"/>
      <w:divBdr>
        <w:top w:val="none" w:sz="0" w:space="0" w:color="auto"/>
        <w:left w:val="none" w:sz="0" w:space="0" w:color="auto"/>
        <w:bottom w:val="none" w:sz="0" w:space="0" w:color="auto"/>
        <w:right w:val="none" w:sz="0" w:space="0" w:color="auto"/>
      </w:divBdr>
    </w:div>
    <w:div w:id="31153650">
      <w:bodyDiv w:val="1"/>
      <w:marLeft w:val="0"/>
      <w:marRight w:val="0"/>
      <w:marTop w:val="0"/>
      <w:marBottom w:val="0"/>
      <w:divBdr>
        <w:top w:val="none" w:sz="0" w:space="0" w:color="auto"/>
        <w:left w:val="none" w:sz="0" w:space="0" w:color="auto"/>
        <w:bottom w:val="none" w:sz="0" w:space="0" w:color="auto"/>
        <w:right w:val="none" w:sz="0" w:space="0" w:color="auto"/>
      </w:divBdr>
    </w:div>
    <w:div w:id="45303441">
      <w:bodyDiv w:val="1"/>
      <w:marLeft w:val="0"/>
      <w:marRight w:val="0"/>
      <w:marTop w:val="0"/>
      <w:marBottom w:val="0"/>
      <w:divBdr>
        <w:top w:val="none" w:sz="0" w:space="0" w:color="auto"/>
        <w:left w:val="none" w:sz="0" w:space="0" w:color="auto"/>
        <w:bottom w:val="none" w:sz="0" w:space="0" w:color="auto"/>
        <w:right w:val="none" w:sz="0" w:space="0" w:color="auto"/>
      </w:divBdr>
    </w:div>
    <w:div w:id="77869374">
      <w:bodyDiv w:val="1"/>
      <w:marLeft w:val="0"/>
      <w:marRight w:val="0"/>
      <w:marTop w:val="0"/>
      <w:marBottom w:val="0"/>
      <w:divBdr>
        <w:top w:val="none" w:sz="0" w:space="0" w:color="auto"/>
        <w:left w:val="none" w:sz="0" w:space="0" w:color="auto"/>
        <w:bottom w:val="none" w:sz="0" w:space="0" w:color="auto"/>
        <w:right w:val="none" w:sz="0" w:space="0" w:color="auto"/>
      </w:divBdr>
    </w:div>
    <w:div w:id="98183601">
      <w:bodyDiv w:val="1"/>
      <w:marLeft w:val="0"/>
      <w:marRight w:val="0"/>
      <w:marTop w:val="0"/>
      <w:marBottom w:val="0"/>
      <w:divBdr>
        <w:top w:val="none" w:sz="0" w:space="0" w:color="auto"/>
        <w:left w:val="none" w:sz="0" w:space="0" w:color="auto"/>
        <w:bottom w:val="none" w:sz="0" w:space="0" w:color="auto"/>
        <w:right w:val="none" w:sz="0" w:space="0" w:color="auto"/>
      </w:divBdr>
    </w:div>
    <w:div w:id="100076107">
      <w:bodyDiv w:val="1"/>
      <w:marLeft w:val="0"/>
      <w:marRight w:val="0"/>
      <w:marTop w:val="0"/>
      <w:marBottom w:val="0"/>
      <w:divBdr>
        <w:top w:val="none" w:sz="0" w:space="0" w:color="auto"/>
        <w:left w:val="none" w:sz="0" w:space="0" w:color="auto"/>
        <w:bottom w:val="none" w:sz="0" w:space="0" w:color="auto"/>
        <w:right w:val="none" w:sz="0" w:space="0" w:color="auto"/>
      </w:divBdr>
    </w:div>
    <w:div w:id="101926499">
      <w:bodyDiv w:val="1"/>
      <w:marLeft w:val="0"/>
      <w:marRight w:val="0"/>
      <w:marTop w:val="0"/>
      <w:marBottom w:val="0"/>
      <w:divBdr>
        <w:top w:val="none" w:sz="0" w:space="0" w:color="auto"/>
        <w:left w:val="none" w:sz="0" w:space="0" w:color="auto"/>
        <w:bottom w:val="none" w:sz="0" w:space="0" w:color="auto"/>
        <w:right w:val="none" w:sz="0" w:space="0" w:color="auto"/>
      </w:divBdr>
    </w:div>
    <w:div w:id="108941386">
      <w:bodyDiv w:val="1"/>
      <w:marLeft w:val="0"/>
      <w:marRight w:val="0"/>
      <w:marTop w:val="0"/>
      <w:marBottom w:val="0"/>
      <w:divBdr>
        <w:top w:val="none" w:sz="0" w:space="0" w:color="auto"/>
        <w:left w:val="none" w:sz="0" w:space="0" w:color="auto"/>
        <w:bottom w:val="none" w:sz="0" w:space="0" w:color="auto"/>
        <w:right w:val="none" w:sz="0" w:space="0" w:color="auto"/>
      </w:divBdr>
    </w:div>
    <w:div w:id="122162487">
      <w:bodyDiv w:val="1"/>
      <w:marLeft w:val="0"/>
      <w:marRight w:val="0"/>
      <w:marTop w:val="0"/>
      <w:marBottom w:val="0"/>
      <w:divBdr>
        <w:top w:val="none" w:sz="0" w:space="0" w:color="auto"/>
        <w:left w:val="none" w:sz="0" w:space="0" w:color="auto"/>
        <w:bottom w:val="none" w:sz="0" w:space="0" w:color="auto"/>
        <w:right w:val="none" w:sz="0" w:space="0" w:color="auto"/>
      </w:divBdr>
    </w:div>
    <w:div w:id="127170855">
      <w:bodyDiv w:val="1"/>
      <w:marLeft w:val="0"/>
      <w:marRight w:val="0"/>
      <w:marTop w:val="0"/>
      <w:marBottom w:val="0"/>
      <w:divBdr>
        <w:top w:val="none" w:sz="0" w:space="0" w:color="auto"/>
        <w:left w:val="none" w:sz="0" w:space="0" w:color="auto"/>
        <w:bottom w:val="none" w:sz="0" w:space="0" w:color="auto"/>
        <w:right w:val="none" w:sz="0" w:space="0" w:color="auto"/>
      </w:divBdr>
    </w:div>
    <w:div w:id="133526392">
      <w:bodyDiv w:val="1"/>
      <w:marLeft w:val="0"/>
      <w:marRight w:val="0"/>
      <w:marTop w:val="0"/>
      <w:marBottom w:val="0"/>
      <w:divBdr>
        <w:top w:val="none" w:sz="0" w:space="0" w:color="auto"/>
        <w:left w:val="none" w:sz="0" w:space="0" w:color="auto"/>
        <w:bottom w:val="none" w:sz="0" w:space="0" w:color="auto"/>
        <w:right w:val="none" w:sz="0" w:space="0" w:color="auto"/>
      </w:divBdr>
    </w:div>
    <w:div w:id="173807549">
      <w:bodyDiv w:val="1"/>
      <w:marLeft w:val="0"/>
      <w:marRight w:val="0"/>
      <w:marTop w:val="0"/>
      <w:marBottom w:val="0"/>
      <w:divBdr>
        <w:top w:val="none" w:sz="0" w:space="0" w:color="auto"/>
        <w:left w:val="none" w:sz="0" w:space="0" w:color="auto"/>
        <w:bottom w:val="none" w:sz="0" w:space="0" w:color="auto"/>
        <w:right w:val="none" w:sz="0" w:space="0" w:color="auto"/>
      </w:divBdr>
    </w:div>
    <w:div w:id="189537159">
      <w:bodyDiv w:val="1"/>
      <w:marLeft w:val="0"/>
      <w:marRight w:val="0"/>
      <w:marTop w:val="0"/>
      <w:marBottom w:val="0"/>
      <w:divBdr>
        <w:top w:val="none" w:sz="0" w:space="0" w:color="auto"/>
        <w:left w:val="none" w:sz="0" w:space="0" w:color="auto"/>
        <w:bottom w:val="none" w:sz="0" w:space="0" w:color="auto"/>
        <w:right w:val="none" w:sz="0" w:space="0" w:color="auto"/>
      </w:divBdr>
    </w:div>
    <w:div w:id="193008150">
      <w:bodyDiv w:val="1"/>
      <w:marLeft w:val="0"/>
      <w:marRight w:val="0"/>
      <w:marTop w:val="0"/>
      <w:marBottom w:val="0"/>
      <w:divBdr>
        <w:top w:val="none" w:sz="0" w:space="0" w:color="auto"/>
        <w:left w:val="none" w:sz="0" w:space="0" w:color="auto"/>
        <w:bottom w:val="none" w:sz="0" w:space="0" w:color="auto"/>
        <w:right w:val="none" w:sz="0" w:space="0" w:color="auto"/>
      </w:divBdr>
    </w:div>
    <w:div w:id="206068871">
      <w:bodyDiv w:val="1"/>
      <w:marLeft w:val="0"/>
      <w:marRight w:val="0"/>
      <w:marTop w:val="0"/>
      <w:marBottom w:val="0"/>
      <w:divBdr>
        <w:top w:val="none" w:sz="0" w:space="0" w:color="auto"/>
        <w:left w:val="none" w:sz="0" w:space="0" w:color="auto"/>
        <w:bottom w:val="none" w:sz="0" w:space="0" w:color="auto"/>
        <w:right w:val="none" w:sz="0" w:space="0" w:color="auto"/>
      </w:divBdr>
    </w:div>
    <w:div w:id="220290459">
      <w:bodyDiv w:val="1"/>
      <w:marLeft w:val="0"/>
      <w:marRight w:val="0"/>
      <w:marTop w:val="0"/>
      <w:marBottom w:val="0"/>
      <w:divBdr>
        <w:top w:val="none" w:sz="0" w:space="0" w:color="auto"/>
        <w:left w:val="none" w:sz="0" w:space="0" w:color="auto"/>
        <w:bottom w:val="none" w:sz="0" w:space="0" w:color="auto"/>
        <w:right w:val="none" w:sz="0" w:space="0" w:color="auto"/>
      </w:divBdr>
    </w:div>
    <w:div w:id="222452863">
      <w:bodyDiv w:val="1"/>
      <w:marLeft w:val="0"/>
      <w:marRight w:val="0"/>
      <w:marTop w:val="0"/>
      <w:marBottom w:val="0"/>
      <w:divBdr>
        <w:top w:val="none" w:sz="0" w:space="0" w:color="auto"/>
        <w:left w:val="none" w:sz="0" w:space="0" w:color="auto"/>
        <w:bottom w:val="none" w:sz="0" w:space="0" w:color="auto"/>
        <w:right w:val="none" w:sz="0" w:space="0" w:color="auto"/>
      </w:divBdr>
    </w:div>
    <w:div w:id="226842817">
      <w:bodyDiv w:val="1"/>
      <w:marLeft w:val="0"/>
      <w:marRight w:val="0"/>
      <w:marTop w:val="0"/>
      <w:marBottom w:val="0"/>
      <w:divBdr>
        <w:top w:val="none" w:sz="0" w:space="0" w:color="auto"/>
        <w:left w:val="none" w:sz="0" w:space="0" w:color="auto"/>
        <w:bottom w:val="none" w:sz="0" w:space="0" w:color="auto"/>
        <w:right w:val="none" w:sz="0" w:space="0" w:color="auto"/>
      </w:divBdr>
    </w:div>
    <w:div w:id="244919188">
      <w:bodyDiv w:val="1"/>
      <w:marLeft w:val="0"/>
      <w:marRight w:val="0"/>
      <w:marTop w:val="0"/>
      <w:marBottom w:val="0"/>
      <w:divBdr>
        <w:top w:val="none" w:sz="0" w:space="0" w:color="auto"/>
        <w:left w:val="none" w:sz="0" w:space="0" w:color="auto"/>
        <w:bottom w:val="none" w:sz="0" w:space="0" w:color="auto"/>
        <w:right w:val="none" w:sz="0" w:space="0" w:color="auto"/>
      </w:divBdr>
    </w:div>
    <w:div w:id="294145998">
      <w:bodyDiv w:val="1"/>
      <w:marLeft w:val="0"/>
      <w:marRight w:val="0"/>
      <w:marTop w:val="0"/>
      <w:marBottom w:val="0"/>
      <w:divBdr>
        <w:top w:val="none" w:sz="0" w:space="0" w:color="auto"/>
        <w:left w:val="none" w:sz="0" w:space="0" w:color="auto"/>
        <w:bottom w:val="none" w:sz="0" w:space="0" w:color="auto"/>
        <w:right w:val="none" w:sz="0" w:space="0" w:color="auto"/>
      </w:divBdr>
    </w:div>
    <w:div w:id="296641030">
      <w:bodyDiv w:val="1"/>
      <w:marLeft w:val="0"/>
      <w:marRight w:val="0"/>
      <w:marTop w:val="0"/>
      <w:marBottom w:val="0"/>
      <w:divBdr>
        <w:top w:val="none" w:sz="0" w:space="0" w:color="auto"/>
        <w:left w:val="none" w:sz="0" w:space="0" w:color="auto"/>
        <w:bottom w:val="none" w:sz="0" w:space="0" w:color="auto"/>
        <w:right w:val="none" w:sz="0" w:space="0" w:color="auto"/>
      </w:divBdr>
    </w:div>
    <w:div w:id="303512009">
      <w:bodyDiv w:val="1"/>
      <w:marLeft w:val="0"/>
      <w:marRight w:val="0"/>
      <w:marTop w:val="0"/>
      <w:marBottom w:val="0"/>
      <w:divBdr>
        <w:top w:val="none" w:sz="0" w:space="0" w:color="auto"/>
        <w:left w:val="none" w:sz="0" w:space="0" w:color="auto"/>
        <w:bottom w:val="none" w:sz="0" w:space="0" w:color="auto"/>
        <w:right w:val="none" w:sz="0" w:space="0" w:color="auto"/>
      </w:divBdr>
    </w:div>
    <w:div w:id="311836276">
      <w:bodyDiv w:val="1"/>
      <w:marLeft w:val="0"/>
      <w:marRight w:val="0"/>
      <w:marTop w:val="0"/>
      <w:marBottom w:val="0"/>
      <w:divBdr>
        <w:top w:val="none" w:sz="0" w:space="0" w:color="auto"/>
        <w:left w:val="none" w:sz="0" w:space="0" w:color="auto"/>
        <w:bottom w:val="none" w:sz="0" w:space="0" w:color="auto"/>
        <w:right w:val="none" w:sz="0" w:space="0" w:color="auto"/>
      </w:divBdr>
    </w:div>
    <w:div w:id="319778125">
      <w:bodyDiv w:val="1"/>
      <w:marLeft w:val="0"/>
      <w:marRight w:val="0"/>
      <w:marTop w:val="0"/>
      <w:marBottom w:val="0"/>
      <w:divBdr>
        <w:top w:val="none" w:sz="0" w:space="0" w:color="auto"/>
        <w:left w:val="none" w:sz="0" w:space="0" w:color="auto"/>
        <w:bottom w:val="none" w:sz="0" w:space="0" w:color="auto"/>
        <w:right w:val="none" w:sz="0" w:space="0" w:color="auto"/>
      </w:divBdr>
    </w:div>
    <w:div w:id="320164073">
      <w:bodyDiv w:val="1"/>
      <w:marLeft w:val="0"/>
      <w:marRight w:val="0"/>
      <w:marTop w:val="0"/>
      <w:marBottom w:val="0"/>
      <w:divBdr>
        <w:top w:val="none" w:sz="0" w:space="0" w:color="auto"/>
        <w:left w:val="none" w:sz="0" w:space="0" w:color="auto"/>
        <w:bottom w:val="none" w:sz="0" w:space="0" w:color="auto"/>
        <w:right w:val="none" w:sz="0" w:space="0" w:color="auto"/>
      </w:divBdr>
    </w:div>
    <w:div w:id="332728979">
      <w:bodyDiv w:val="1"/>
      <w:marLeft w:val="0"/>
      <w:marRight w:val="0"/>
      <w:marTop w:val="0"/>
      <w:marBottom w:val="0"/>
      <w:divBdr>
        <w:top w:val="none" w:sz="0" w:space="0" w:color="auto"/>
        <w:left w:val="none" w:sz="0" w:space="0" w:color="auto"/>
        <w:bottom w:val="none" w:sz="0" w:space="0" w:color="auto"/>
        <w:right w:val="none" w:sz="0" w:space="0" w:color="auto"/>
      </w:divBdr>
    </w:div>
    <w:div w:id="332882813">
      <w:bodyDiv w:val="1"/>
      <w:marLeft w:val="0"/>
      <w:marRight w:val="0"/>
      <w:marTop w:val="0"/>
      <w:marBottom w:val="0"/>
      <w:divBdr>
        <w:top w:val="none" w:sz="0" w:space="0" w:color="auto"/>
        <w:left w:val="none" w:sz="0" w:space="0" w:color="auto"/>
        <w:bottom w:val="none" w:sz="0" w:space="0" w:color="auto"/>
        <w:right w:val="none" w:sz="0" w:space="0" w:color="auto"/>
      </w:divBdr>
    </w:div>
    <w:div w:id="353117450">
      <w:bodyDiv w:val="1"/>
      <w:marLeft w:val="0"/>
      <w:marRight w:val="0"/>
      <w:marTop w:val="0"/>
      <w:marBottom w:val="0"/>
      <w:divBdr>
        <w:top w:val="none" w:sz="0" w:space="0" w:color="auto"/>
        <w:left w:val="none" w:sz="0" w:space="0" w:color="auto"/>
        <w:bottom w:val="none" w:sz="0" w:space="0" w:color="auto"/>
        <w:right w:val="none" w:sz="0" w:space="0" w:color="auto"/>
      </w:divBdr>
    </w:div>
    <w:div w:id="360978780">
      <w:bodyDiv w:val="1"/>
      <w:marLeft w:val="0"/>
      <w:marRight w:val="0"/>
      <w:marTop w:val="0"/>
      <w:marBottom w:val="0"/>
      <w:divBdr>
        <w:top w:val="none" w:sz="0" w:space="0" w:color="auto"/>
        <w:left w:val="none" w:sz="0" w:space="0" w:color="auto"/>
        <w:bottom w:val="none" w:sz="0" w:space="0" w:color="auto"/>
        <w:right w:val="none" w:sz="0" w:space="0" w:color="auto"/>
      </w:divBdr>
    </w:div>
    <w:div w:id="376853846">
      <w:bodyDiv w:val="1"/>
      <w:marLeft w:val="0"/>
      <w:marRight w:val="0"/>
      <w:marTop w:val="0"/>
      <w:marBottom w:val="0"/>
      <w:divBdr>
        <w:top w:val="none" w:sz="0" w:space="0" w:color="auto"/>
        <w:left w:val="none" w:sz="0" w:space="0" w:color="auto"/>
        <w:bottom w:val="none" w:sz="0" w:space="0" w:color="auto"/>
        <w:right w:val="none" w:sz="0" w:space="0" w:color="auto"/>
      </w:divBdr>
    </w:div>
    <w:div w:id="383259799">
      <w:bodyDiv w:val="1"/>
      <w:marLeft w:val="0"/>
      <w:marRight w:val="0"/>
      <w:marTop w:val="0"/>
      <w:marBottom w:val="0"/>
      <w:divBdr>
        <w:top w:val="none" w:sz="0" w:space="0" w:color="auto"/>
        <w:left w:val="none" w:sz="0" w:space="0" w:color="auto"/>
        <w:bottom w:val="none" w:sz="0" w:space="0" w:color="auto"/>
        <w:right w:val="none" w:sz="0" w:space="0" w:color="auto"/>
      </w:divBdr>
    </w:div>
    <w:div w:id="388965903">
      <w:bodyDiv w:val="1"/>
      <w:marLeft w:val="0"/>
      <w:marRight w:val="0"/>
      <w:marTop w:val="0"/>
      <w:marBottom w:val="0"/>
      <w:divBdr>
        <w:top w:val="none" w:sz="0" w:space="0" w:color="auto"/>
        <w:left w:val="none" w:sz="0" w:space="0" w:color="auto"/>
        <w:bottom w:val="none" w:sz="0" w:space="0" w:color="auto"/>
        <w:right w:val="none" w:sz="0" w:space="0" w:color="auto"/>
      </w:divBdr>
    </w:div>
    <w:div w:id="395324185">
      <w:bodyDiv w:val="1"/>
      <w:marLeft w:val="0"/>
      <w:marRight w:val="0"/>
      <w:marTop w:val="0"/>
      <w:marBottom w:val="0"/>
      <w:divBdr>
        <w:top w:val="none" w:sz="0" w:space="0" w:color="auto"/>
        <w:left w:val="none" w:sz="0" w:space="0" w:color="auto"/>
        <w:bottom w:val="none" w:sz="0" w:space="0" w:color="auto"/>
        <w:right w:val="none" w:sz="0" w:space="0" w:color="auto"/>
      </w:divBdr>
    </w:div>
    <w:div w:id="398401590">
      <w:bodyDiv w:val="1"/>
      <w:marLeft w:val="0"/>
      <w:marRight w:val="0"/>
      <w:marTop w:val="0"/>
      <w:marBottom w:val="0"/>
      <w:divBdr>
        <w:top w:val="none" w:sz="0" w:space="0" w:color="auto"/>
        <w:left w:val="none" w:sz="0" w:space="0" w:color="auto"/>
        <w:bottom w:val="none" w:sz="0" w:space="0" w:color="auto"/>
        <w:right w:val="none" w:sz="0" w:space="0" w:color="auto"/>
      </w:divBdr>
    </w:div>
    <w:div w:id="409470855">
      <w:bodyDiv w:val="1"/>
      <w:marLeft w:val="0"/>
      <w:marRight w:val="0"/>
      <w:marTop w:val="0"/>
      <w:marBottom w:val="0"/>
      <w:divBdr>
        <w:top w:val="none" w:sz="0" w:space="0" w:color="auto"/>
        <w:left w:val="none" w:sz="0" w:space="0" w:color="auto"/>
        <w:bottom w:val="none" w:sz="0" w:space="0" w:color="auto"/>
        <w:right w:val="none" w:sz="0" w:space="0" w:color="auto"/>
      </w:divBdr>
    </w:div>
    <w:div w:id="414473258">
      <w:bodyDiv w:val="1"/>
      <w:marLeft w:val="0"/>
      <w:marRight w:val="0"/>
      <w:marTop w:val="0"/>
      <w:marBottom w:val="0"/>
      <w:divBdr>
        <w:top w:val="none" w:sz="0" w:space="0" w:color="auto"/>
        <w:left w:val="none" w:sz="0" w:space="0" w:color="auto"/>
        <w:bottom w:val="none" w:sz="0" w:space="0" w:color="auto"/>
        <w:right w:val="none" w:sz="0" w:space="0" w:color="auto"/>
      </w:divBdr>
    </w:div>
    <w:div w:id="418873311">
      <w:bodyDiv w:val="1"/>
      <w:marLeft w:val="0"/>
      <w:marRight w:val="0"/>
      <w:marTop w:val="0"/>
      <w:marBottom w:val="0"/>
      <w:divBdr>
        <w:top w:val="none" w:sz="0" w:space="0" w:color="auto"/>
        <w:left w:val="none" w:sz="0" w:space="0" w:color="auto"/>
        <w:bottom w:val="none" w:sz="0" w:space="0" w:color="auto"/>
        <w:right w:val="none" w:sz="0" w:space="0" w:color="auto"/>
      </w:divBdr>
    </w:div>
    <w:div w:id="426314669">
      <w:bodyDiv w:val="1"/>
      <w:marLeft w:val="0"/>
      <w:marRight w:val="0"/>
      <w:marTop w:val="0"/>
      <w:marBottom w:val="0"/>
      <w:divBdr>
        <w:top w:val="none" w:sz="0" w:space="0" w:color="auto"/>
        <w:left w:val="none" w:sz="0" w:space="0" w:color="auto"/>
        <w:bottom w:val="none" w:sz="0" w:space="0" w:color="auto"/>
        <w:right w:val="none" w:sz="0" w:space="0" w:color="auto"/>
      </w:divBdr>
    </w:div>
    <w:div w:id="426728026">
      <w:bodyDiv w:val="1"/>
      <w:marLeft w:val="0"/>
      <w:marRight w:val="0"/>
      <w:marTop w:val="0"/>
      <w:marBottom w:val="0"/>
      <w:divBdr>
        <w:top w:val="none" w:sz="0" w:space="0" w:color="auto"/>
        <w:left w:val="none" w:sz="0" w:space="0" w:color="auto"/>
        <w:bottom w:val="none" w:sz="0" w:space="0" w:color="auto"/>
        <w:right w:val="none" w:sz="0" w:space="0" w:color="auto"/>
      </w:divBdr>
    </w:div>
    <w:div w:id="429931462">
      <w:bodyDiv w:val="1"/>
      <w:marLeft w:val="0"/>
      <w:marRight w:val="0"/>
      <w:marTop w:val="0"/>
      <w:marBottom w:val="0"/>
      <w:divBdr>
        <w:top w:val="none" w:sz="0" w:space="0" w:color="auto"/>
        <w:left w:val="none" w:sz="0" w:space="0" w:color="auto"/>
        <w:bottom w:val="none" w:sz="0" w:space="0" w:color="auto"/>
        <w:right w:val="none" w:sz="0" w:space="0" w:color="auto"/>
      </w:divBdr>
    </w:div>
    <w:div w:id="465464358">
      <w:bodyDiv w:val="1"/>
      <w:marLeft w:val="0"/>
      <w:marRight w:val="0"/>
      <w:marTop w:val="0"/>
      <w:marBottom w:val="0"/>
      <w:divBdr>
        <w:top w:val="none" w:sz="0" w:space="0" w:color="auto"/>
        <w:left w:val="none" w:sz="0" w:space="0" w:color="auto"/>
        <w:bottom w:val="none" w:sz="0" w:space="0" w:color="auto"/>
        <w:right w:val="none" w:sz="0" w:space="0" w:color="auto"/>
      </w:divBdr>
    </w:div>
    <w:div w:id="471753554">
      <w:bodyDiv w:val="1"/>
      <w:marLeft w:val="0"/>
      <w:marRight w:val="0"/>
      <w:marTop w:val="0"/>
      <w:marBottom w:val="0"/>
      <w:divBdr>
        <w:top w:val="none" w:sz="0" w:space="0" w:color="auto"/>
        <w:left w:val="none" w:sz="0" w:space="0" w:color="auto"/>
        <w:bottom w:val="none" w:sz="0" w:space="0" w:color="auto"/>
        <w:right w:val="none" w:sz="0" w:space="0" w:color="auto"/>
      </w:divBdr>
    </w:div>
    <w:div w:id="474181057">
      <w:bodyDiv w:val="1"/>
      <w:marLeft w:val="0"/>
      <w:marRight w:val="0"/>
      <w:marTop w:val="0"/>
      <w:marBottom w:val="0"/>
      <w:divBdr>
        <w:top w:val="none" w:sz="0" w:space="0" w:color="auto"/>
        <w:left w:val="none" w:sz="0" w:space="0" w:color="auto"/>
        <w:bottom w:val="none" w:sz="0" w:space="0" w:color="auto"/>
        <w:right w:val="none" w:sz="0" w:space="0" w:color="auto"/>
      </w:divBdr>
    </w:div>
    <w:div w:id="478495064">
      <w:bodyDiv w:val="1"/>
      <w:marLeft w:val="0"/>
      <w:marRight w:val="0"/>
      <w:marTop w:val="0"/>
      <w:marBottom w:val="0"/>
      <w:divBdr>
        <w:top w:val="none" w:sz="0" w:space="0" w:color="auto"/>
        <w:left w:val="none" w:sz="0" w:space="0" w:color="auto"/>
        <w:bottom w:val="none" w:sz="0" w:space="0" w:color="auto"/>
        <w:right w:val="none" w:sz="0" w:space="0" w:color="auto"/>
      </w:divBdr>
    </w:div>
    <w:div w:id="488522181">
      <w:bodyDiv w:val="1"/>
      <w:marLeft w:val="0"/>
      <w:marRight w:val="0"/>
      <w:marTop w:val="0"/>
      <w:marBottom w:val="0"/>
      <w:divBdr>
        <w:top w:val="none" w:sz="0" w:space="0" w:color="auto"/>
        <w:left w:val="none" w:sz="0" w:space="0" w:color="auto"/>
        <w:bottom w:val="none" w:sz="0" w:space="0" w:color="auto"/>
        <w:right w:val="none" w:sz="0" w:space="0" w:color="auto"/>
      </w:divBdr>
    </w:div>
    <w:div w:id="507334380">
      <w:bodyDiv w:val="1"/>
      <w:marLeft w:val="0"/>
      <w:marRight w:val="0"/>
      <w:marTop w:val="0"/>
      <w:marBottom w:val="0"/>
      <w:divBdr>
        <w:top w:val="none" w:sz="0" w:space="0" w:color="auto"/>
        <w:left w:val="none" w:sz="0" w:space="0" w:color="auto"/>
        <w:bottom w:val="none" w:sz="0" w:space="0" w:color="auto"/>
        <w:right w:val="none" w:sz="0" w:space="0" w:color="auto"/>
      </w:divBdr>
    </w:div>
    <w:div w:id="521087104">
      <w:bodyDiv w:val="1"/>
      <w:marLeft w:val="0"/>
      <w:marRight w:val="0"/>
      <w:marTop w:val="0"/>
      <w:marBottom w:val="0"/>
      <w:divBdr>
        <w:top w:val="none" w:sz="0" w:space="0" w:color="auto"/>
        <w:left w:val="none" w:sz="0" w:space="0" w:color="auto"/>
        <w:bottom w:val="none" w:sz="0" w:space="0" w:color="auto"/>
        <w:right w:val="none" w:sz="0" w:space="0" w:color="auto"/>
      </w:divBdr>
    </w:div>
    <w:div w:id="522668817">
      <w:bodyDiv w:val="1"/>
      <w:marLeft w:val="0"/>
      <w:marRight w:val="0"/>
      <w:marTop w:val="0"/>
      <w:marBottom w:val="0"/>
      <w:divBdr>
        <w:top w:val="none" w:sz="0" w:space="0" w:color="auto"/>
        <w:left w:val="none" w:sz="0" w:space="0" w:color="auto"/>
        <w:bottom w:val="none" w:sz="0" w:space="0" w:color="auto"/>
        <w:right w:val="none" w:sz="0" w:space="0" w:color="auto"/>
      </w:divBdr>
    </w:div>
    <w:div w:id="529149450">
      <w:bodyDiv w:val="1"/>
      <w:marLeft w:val="0"/>
      <w:marRight w:val="0"/>
      <w:marTop w:val="0"/>
      <w:marBottom w:val="0"/>
      <w:divBdr>
        <w:top w:val="none" w:sz="0" w:space="0" w:color="auto"/>
        <w:left w:val="none" w:sz="0" w:space="0" w:color="auto"/>
        <w:bottom w:val="none" w:sz="0" w:space="0" w:color="auto"/>
        <w:right w:val="none" w:sz="0" w:space="0" w:color="auto"/>
      </w:divBdr>
    </w:div>
    <w:div w:id="530727311">
      <w:bodyDiv w:val="1"/>
      <w:marLeft w:val="0"/>
      <w:marRight w:val="0"/>
      <w:marTop w:val="0"/>
      <w:marBottom w:val="0"/>
      <w:divBdr>
        <w:top w:val="none" w:sz="0" w:space="0" w:color="auto"/>
        <w:left w:val="none" w:sz="0" w:space="0" w:color="auto"/>
        <w:bottom w:val="none" w:sz="0" w:space="0" w:color="auto"/>
        <w:right w:val="none" w:sz="0" w:space="0" w:color="auto"/>
      </w:divBdr>
    </w:div>
    <w:div w:id="534080110">
      <w:bodyDiv w:val="1"/>
      <w:marLeft w:val="0"/>
      <w:marRight w:val="0"/>
      <w:marTop w:val="0"/>
      <w:marBottom w:val="0"/>
      <w:divBdr>
        <w:top w:val="none" w:sz="0" w:space="0" w:color="auto"/>
        <w:left w:val="none" w:sz="0" w:space="0" w:color="auto"/>
        <w:bottom w:val="none" w:sz="0" w:space="0" w:color="auto"/>
        <w:right w:val="none" w:sz="0" w:space="0" w:color="auto"/>
      </w:divBdr>
    </w:div>
    <w:div w:id="537788840">
      <w:bodyDiv w:val="1"/>
      <w:marLeft w:val="0"/>
      <w:marRight w:val="0"/>
      <w:marTop w:val="0"/>
      <w:marBottom w:val="0"/>
      <w:divBdr>
        <w:top w:val="none" w:sz="0" w:space="0" w:color="auto"/>
        <w:left w:val="none" w:sz="0" w:space="0" w:color="auto"/>
        <w:bottom w:val="none" w:sz="0" w:space="0" w:color="auto"/>
        <w:right w:val="none" w:sz="0" w:space="0" w:color="auto"/>
      </w:divBdr>
    </w:div>
    <w:div w:id="558367497">
      <w:bodyDiv w:val="1"/>
      <w:marLeft w:val="0"/>
      <w:marRight w:val="0"/>
      <w:marTop w:val="0"/>
      <w:marBottom w:val="0"/>
      <w:divBdr>
        <w:top w:val="none" w:sz="0" w:space="0" w:color="auto"/>
        <w:left w:val="none" w:sz="0" w:space="0" w:color="auto"/>
        <w:bottom w:val="none" w:sz="0" w:space="0" w:color="auto"/>
        <w:right w:val="none" w:sz="0" w:space="0" w:color="auto"/>
      </w:divBdr>
    </w:div>
    <w:div w:id="583880588">
      <w:bodyDiv w:val="1"/>
      <w:marLeft w:val="0"/>
      <w:marRight w:val="0"/>
      <w:marTop w:val="0"/>
      <w:marBottom w:val="0"/>
      <w:divBdr>
        <w:top w:val="none" w:sz="0" w:space="0" w:color="auto"/>
        <w:left w:val="none" w:sz="0" w:space="0" w:color="auto"/>
        <w:bottom w:val="none" w:sz="0" w:space="0" w:color="auto"/>
        <w:right w:val="none" w:sz="0" w:space="0" w:color="auto"/>
      </w:divBdr>
    </w:div>
    <w:div w:id="586620303">
      <w:bodyDiv w:val="1"/>
      <w:marLeft w:val="0"/>
      <w:marRight w:val="0"/>
      <w:marTop w:val="0"/>
      <w:marBottom w:val="0"/>
      <w:divBdr>
        <w:top w:val="none" w:sz="0" w:space="0" w:color="auto"/>
        <w:left w:val="none" w:sz="0" w:space="0" w:color="auto"/>
        <w:bottom w:val="none" w:sz="0" w:space="0" w:color="auto"/>
        <w:right w:val="none" w:sz="0" w:space="0" w:color="auto"/>
      </w:divBdr>
    </w:div>
    <w:div w:id="614481132">
      <w:bodyDiv w:val="1"/>
      <w:marLeft w:val="0"/>
      <w:marRight w:val="0"/>
      <w:marTop w:val="0"/>
      <w:marBottom w:val="0"/>
      <w:divBdr>
        <w:top w:val="none" w:sz="0" w:space="0" w:color="auto"/>
        <w:left w:val="none" w:sz="0" w:space="0" w:color="auto"/>
        <w:bottom w:val="none" w:sz="0" w:space="0" w:color="auto"/>
        <w:right w:val="none" w:sz="0" w:space="0" w:color="auto"/>
      </w:divBdr>
    </w:div>
    <w:div w:id="619530459">
      <w:bodyDiv w:val="1"/>
      <w:marLeft w:val="0"/>
      <w:marRight w:val="0"/>
      <w:marTop w:val="0"/>
      <w:marBottom w:val="0"/>
      <w:divBdr>
        <w:top w:val="none" w:sz="0" w:space="0" w:color="auto"/>
        <w:left w:val="none" w:sz="0" w:space="0" w:color="auto"/>
        <w:bottom w:val="none" w:sz="0" w:space="0" w:color="auto"/>
        <w:right w:val="none" w:sz="0" w:space="0" w:color="auto"/>
      </w:divBdr>
    </w:div>
    <w:div w:id="621886097">
      <w:bodyDiv w:val="1"/>
      <w:marLeft w:val="0"/>
      <w:marRight w:val="0"/>
      <w:marTop w:val="0"/>
      <w:marBottom w:val="0"/>
      <w:divBdr>
        <w:top w:val="none" w:sz="0" w:space="0" w:color="auto"/>
        <w:left w:val="none" w:sz="0" w:space="0" w:color="auto"/>
        <w:bottom w:val="none" w:sz="0" w:space="0" w:color="auto"/>
        <w:right w:val="none" w:sz="0" w:space="0" w:color="auto"/>
      </w:divBdr>
    </w:div>
    <w:div w:id="634137634">
      <w:bodyDiv w:val="1"/>
      <w:marLeft w:val="0"/>
      <w:marRight w:val="0"/>
      <w:marTop w:val="0"/>
      <w:marBottom w:val="0"/>
      <w:divBdr>
        <w:top w:val="none" w:sz="0" w:space="0" w:color="auto"/>
        <w:left w:val="none" w:sz="0" w:space="0" w:color="auto"/>
        <w:bottom w:val="none" w:sz="0" w:space="0" w:color="auto"/>
        <w:right w:val="none" w:sz="0" w:space="0" w:color="auto"/>
      </w:divBdr>
    </w:div>
    <w:div w:id="641933840">
      <w:bodyDiv w:val="1"/>
      <w:marLeft w:val="0"/>
      <w:marRight w:val="0"/>
      <w:marTop w:val="0"/>
      <w:marBottom w:val="0"/>
      <w:divBdr>
        <w:top w:val="none" w:sz="0" w:space="0" w:color="auto"/>
        <w:left w:val="none" w:sz="0" w:space="0" w:color="auto"/>
        <w:bottom w:val="none" w:sz="0" w:space="0" w:color="auto"/>
        <w:right w:val="none" w:sz="0" w:space="0" w:color="auto"/>
      </w:divBdr>
    </w:div>
    <w:div w:id="645817045">
      <w:bodyDiv w:val="1"/>
      <w:marLeft w:val="0"/>
      <w:marRight w:val="0"/>
      <w:marTop w:val="0"/>
      <w:marBottom w:val="0"/>
      <w:divBdr>
        <w:top w:val="none" w:sz="0" w:space="0" w:color="auto"/>
        <w:left w:val="none" w:sz="0" w:space="0" w:color="auto"/>
        <w:bottom w:val="none" w:sz="0" w:space="0" w:color="auto"/>
        <w:right w:val="none" w:sz="0" w:space="0" w:color="auto"/>
      </w:divBdr>
    </w:div>
    <w:div w:id="647243107">
      <w:bodyDiv w:val="1"/>
      <w:marLeft w:val="0"/>
      <w:marRight w:val="0"/>
      <w:marTop w:val="0"/>
      <w:marBottom w:val="0"/>
      <w:divBdr>
        <w:top w:val="none" w:sz="0" w:space="0" w:color="auto"/>
        <w:left w:val="none" w:sz="0" w:space="0" w:color="auto"/>
        <w:bottom w:val="none" w:sz="0" w:space="0" w:color="auto"/>
        <w:right w:val="none" w:sz="0" w:space="0" w:color="auto"/>
      </w:divBdr>
    </w:div>
    <w:div w:id="666329192">
      <w:bodyDiv w:val="1"/>
      <w:marLeft w:val="0"/>
      <w:marRight w:val="0"/>
      <w:marTop w:val="0"/>
      <w:marBottom w:val="0"/>
      <w:divBdr>
        <w:top w:val="none" w:sz="0" w:space="0" w:color="auto"/>
        <w:left w:val="none" w:sz="0" w:space="0" w:color="auto"/>
        <w:bottom w:val="none" w:sz="0" w:space="0" w:color="auto"/>
        <w:right w:val="none" w:sz="0" w:space="0" w:color="auto"/>
      </w:divBdr>
    </w:div>
    <w:div w:id="669524927">
      <w:bodyDiv w:val="1"/>
      <w:marLeft w:val="0"/>
      <w:marRight w:val="0"/>
      <w:marTop w:val="0"/>
      <w:marBottom w:val="0"/>
      <w:divBdr>
        <w:top w:val="none" w:sz="0" w:space="0" w:color="auto"/>
        <w:left w:val="none" w:sz="0" w:space="0" w:color="auto"/>
        <w:bottom w:val="none" w:sz="0" w:space="0" w:color="auto"/>
        <w:right w:val="none" w:sz="0" w:space="0" w:color="auto"/>
      </w:divBdr>
    </w:div>
    <w:div w:id="676035053">
      <w:bodyDiv w:val="1"/>
      <w:marLeft w:val="0"/>
      <w:marRight w:val="0"/>
      <w:marTop w:val="0"/>
      <w:marBottom w:val="0"/>
      <w:divBdr>
        <w:top w:val="none" w:sz="0" w:space="0" w:color="auto"/>
        <w:left w:val="none" w:sz="0" w:space="0" w:color="auto"/>
        <w:bottom w:val="none" w:sz="0" w:space="0" w:color="auto"/>
        <w:right w:val="none" w:sz="0" w:space="0" w:color="auto"/>
      </w:divBdr>
    </w:div>
    <w:div w:id="676074604">
      <w:bodyDiv w:val="1"/>
      <w:marLeft w:val="0"/>
      <w:marRight w:val="0"/>
      <w:marTop w:val="0"/>
      <w:marBottom w:val="0"/>
      <w:divBdr>
        <w:top w:val="none" w:sz="0" w:space="0" w:color="auto"/>
        <w:left w:val="none" w:sz="0" w:space="0" w:color="auto"/>
        <w:bottom w:val="none" w:sz="0" w:space="0" w:color="auto"/>
        <w:right w:val="none" w:sz="0" w:space="0" w:color="auto"/>
      </w:divBdr>
    </w:div>
    <w:div w:id="686831631">
      <w:bodyDiv w:val="1"/>
      <w:marLeft w:val="0"/>
      <w:marRight w:val="0"/>
      <w:marTop w:val="0"/>
      <w:marBottom w:val="0"/>
      <w:divBdr>
        <w:top w:val="none" w:sz="0" w:space="0" w:color="auto"/>
        <w:left w:val="none" w:sz="0" w:space="0" w:color="auto"/>
        <w:bottom w:val="none" w:sz="0" w:space="0" w:color="auto"/>
        <w:right w:val="none" w:sz="0" w:space="0" w:color="auto"/>
      </w:divBdr>
    </w:div>
    <w:div w:id="692072266">
      <w:bodyDiv w:val="1"/>
      <w:marLeft w:val="0"/>
      <w:marRight w:val="0"/>
      <w:marTop w:val="0"/>
      <w:marBottom w:val="0"/>
      <w:divBdr>
        <w:top w:val="none" w:sz="0" w:space="0" w:color="auto"/>
        <w:left w:val="none" w:sz="0" w:space="0" w:color="auto"/>
        <w:bottom w:val="none" w:sz="0" w:space="0" w:color="auto"/>
        <w:right w:val="none" w:sz="0" w:space="0" w:color="auto"/>
      </w:divBdr>
    </w:div>
    <w:div w:id="696321136">
      <w:bodyDiv w:val="1"/>
      <w:marLeft w:val="0"/>
      <w:marRight w:val="0"/>
      <w:marTop w:val="0"/>
      <w:marBottom w:val="0"/>
      <w:divBdr>
        <w:top w:val="none" w:sz="0" w:space="0" w:color="auto"/>
        <w:left w:val="none" w:sz="0" w:space="0" w:color="auto"/>
        <w:bottom w:val="none" w:sz="0" w:space="0" w:color="auto"/>
        <w:right w:val="none" w:sz="0" w:space="0" w:color="auto"/>
      </w:divBdr>
    </w:div>
    <w:div w:id="739639581">
      <w:bodyDiv w:val="1"/>
      <w:marLeft w:val="0"/>
      <w:marRight w:val="0"/>
      <w:marTop w:val="0"/>
      <w:marBottom w:val="0"/>
      <w:divBdr>
        <w:top w:val="none" w:sz="0" w:space="0" w:color="auto"/>
        <w:left w:val="none" w:sz="0" w:space="0" w:color="auto"/>
        <w:bottom w:val="none" w:sz="0" w:space="0" w:color="auto"/>
        <w:right w:val="none" w:sz="0" w:space="0" w:color="auto"/>
      </w:divBdr>
    </w:div>
    <w:div w:id="739714932">
      <w:bodyDiv w:val="1"/>
      <w:marLeft w:val="0"/>
      <w:marRight w:val="0"/>
      <w:marTop w:val="0"/>
      <w:marBottom w:val="0"/>
      <w:divBdr>
        <w:top w:val="none" w:sz="0" w:space="0" w:color="auto"/>
        <w:left w:val="none" w:sz="0" w:space="0" w:color="auto"/>
        <w:bottom w:val="none" w:sz="0" w:space="0" w:color="auto"/>
        <w:right w:val="none" w:sz="0" w:space="0" w:color="auto"/>
      </w:divBdr>
    </w:div>
    <w:div w:id="740180860">
      <w:bodyDiv w:val="1"/>
      <w:marLeft w:val="0"/>
      <w:marRight w:val="0"/>
      <w:marTop w:val="0"/>
      <w:marBottom w:val="0"/>
      <w:divBdr>
        <w:top w:val="none" w:sz="0" w:space="0" w:color="auto"/>
        <w:left w:val="none" w:sz="0" w:space="0" w:color="auto"/>
        <w:bottom w:val="none" w:sz="0" w:space="0" w:color="auto"/>
        <w:right w:val="none" w:sz="0" w:space="0" w:color="auto"/>
      </w:divBdr>
    </w:div>
    <w:div w:id="754323285">
      <w:bodyDiv w:val="1"/>
      <w:marLeft w:val="0"/>
      <w:marRight w:val="0"/>
      <w:marTop w:val="0"/>
      <w:marBottom w:val="0"/>
      <w:divBdr>
        <w:top w:val="none" w:sz="0" w:space="0" w:color="auto"/>
        <w:left w:val="none" w:sz="0" w:space="0" w:color="auto"/>
        <w:bottom w:val="none" w:sz="0" w:space="0" w:color="auto"/>
        <w:right w:val="none" w:sz="0" w:space="0" w:color="auto"/>
      </w:divBdr>
    </w:div>
    <w:div w:id="758600357">
      <w:bodyDiv w:val="1"/>
      <w:marLeft w:val="0"/>
      <w:marRight w:val="0"/>
      <w:marTop w:val="0"/>
      <w:marBottom w:val="0"/>
      <w:divBdr>
        <w:top w:val="none" w:sz="0" w:space="0" w:color="auto"/>
        <w:left w:val="none" w:sz="0" w:space="0" w:color="auto"/>
        <w:bottom w:val="none" w:sz="0" w:space="0" w:color="auto"/>
        <w:right w:val="none" w:sz="0" w:space="0" w:color="auto"/>
      </w:divBdr>
    </w:div>
    <w:div w:id="772477211">
      <w:bodyDiv w:val="1"/>
      <w:marLeft w:val="0"/>
      <w:marRight w:val="0"/>
      <w:marTop w:val="0"/>
      <w:marBottom w:val="0"/>
      <w:divBdr>
        <w:top w:val="none" w:sz="0" w:space="0" w:color="auto"/>
        <w:left w:val="none" w:sz="0" w:space="0" w:color="auto"/>
        <w:bottom w:val="none" w:sz="0" w:space="0" w:color="auto"/>
        <w:right w:val="none" w:sz="0" w:space="0" w:color="auto"/>
      </w:divBdr>
    </w:div>
    <w:div w:id="795559312">
      <w:bodyDiv w:val="1"/>
      <w:marLeft w:val="0"/>
      <w:marRight w:val="0"/>
      <w:marTop w:val="0"/>
      <w:marBottom w:val="0"/>
      <w:divBdr>
        <w:top w:val="none" w:sz="0" w:space="0" w:color="auto"/>
        <w:left w:val="none" w:sz="0" w:space="0" w:color="auto"/>
        <w:bottom w:val="none" w:sz="0" w:space="0" w:color="auto"/>
        <w:right w:val="none" w:sz="0" w:space="0" w:color="auto"/>
      </w:divBdr>
    </w:div>
    <w:div w:id="800149284">
      <w:bodyDiv w:val="1"/>
      <w:marLeft w:val="0"/>
      <w:marRight w:val="0"/>
      <w:marTop w:val="0"/>
      <w:marBottom w:val="0"/>
      <w:divBdr>
        <w:top w:val="none" w:sz="0" w:space="0" w:color="auto"/>
        <w:left w:val="none" w:sz="0" w:space="0" w:color="auto"/>
        <w:bottom w:val="none" w:sz="0" w:space="0" w:color="auto"/>
        <w:right w:val="none" w:sz="0" w:space="0" w:color="auto"/>
      </w:divBdr>
    </w:div>
    <w:div w:id="850602211">
      <w:bodyDiv w:val="1"/>
      <w:marLeft w:val="0"/>
      <w:marRight w:val="0"/>
      <w:marTop w:val="0"/>
      <w:marBottom w:val="0"/>
      <w:divBdr>
        <w:top w:val="none" w:sz="0" w:space="0" w:color="auto"/>
        <w:left w:val="none" w:sz="0" w:space="0" w:color="auto"/>
        <w:bottom w:val="none" w:sz="0" w:space="0" w:color="auto"/>
        <w:right w:val="none" w:sz="0" w:space="0" w:color="auto"/>
      </w:divBdr>
    </w:div>
    <w:div w:id="859852488">
      <w:bodyDiv w:val="1"/>
      <w:marLeft w:val="0"/>
      <w:marRight w:val="0"/>
      <w:marTop w:val="0"/>
      <w:marBottom w:val="0"/>
      <w:divBdr>
        <w:top w:val="none" w:sz="0" w:space="0" w:color="auto"/>
        <w:left w:val="none" w:sz="0" w:space="0" w:color="auto"/>
        <w:bottom w:val="none" w:sz="0" w:space="0" w:color="auto"/>
        <w:right w:val="none" w:sz="0" w:space="0" w:color="auto"/>
      </w:divBdr>
    </w:div>
    <w:div w:id="878471687">
      <w:bodyDiv w:val="1"/>
      <w:marLeft w:val="0"/>
      <w:marRight w:val="0"/>
      <w:marTop w:val="0"/>
      <w:marBottom w:val="0"/>
      <w:divBdr>
        <w:top w:val="none" w:sz="0" w:space="0" w:color="auto"/>
        <w:left w:val="none" w:sz="0" w:space="0" w:color="auto"/>
        <w:bottom w:val="none" w:sz="0" w:space="0" w:color="auto"/>
        <w:right w:val="none" w:sz="0" w:space="0" w:color="auto"/>
      </w:divBdr>
    </w:div>
    <w:div w:id="897783394">
      <w:bodyDiv w:val="1"/>
      <w:marLeft w:val="0"/>
      <w:marRight w:val="0"/>
      <w:marTop w:val="0"/>
      <w:marBottom w:val="0"/>
      <w:divBdr>
        <w:top w:val="none" w:sz="0" w:space="0" w:color="auto"/>
        <w:left w:val="none" w:sz="0" w:space="0" w:color="auto"/>
        <w:bottom w:val="none" w:sz="0" w:space="0" w:color="auto"/>
        <w:right w:val="none" w:sz="0" w:space="0" w:color="auto"/>
      </w:divBdr>
    </w:div>
    <w:div w:id="910769408">
      <w:bodyDiv w:val="1"/>
      <w:marLeft w:val="0"/>
      <w:marRight w:val="0"/>
      <w:marTop w:val="0"/>
      <w:marBottom w:val="0"/>
      <w:divBdr>
        <w:top w:val="none" w:sz="0" w:space="0" w:color="auto"/>
        <w:left w:val="none" w:sz="0" w:space="0" w:color="auto"/>
        <w:bottom w:val="none" w:sz="0" w:space="0" w:color="auto"/>
        <w:right w:val="none" w:sz="0" w:space="0" w:color="auto"/>
      </w:divBdr>
    </w:div>
    <w:div w:id="912204370">
      <w:bodyDiv w:val="1"/>
      <w:marLeft w:val="0"/>
      <w:marRight w:val="0"/>
      <w:marTop w:val="0"/>
      <w:marBottom w:val="0"/>
      <w:divBdr>
        <w:top w:val="none" w:sz="0" w:space="0" w:color="auto"/>
        <w:left w:val="none" w:sz="0" w:space="0" w:color="auto"/>
        <w:bottom w:val="none" w:sz="0" w:space="0" w:color="auto"/>
        <w:right w:val="none" w:sz="0" w:space="0" w:color="auto"/>
      </w:divBdr>
    </w:div>
    <w:div w:id="914164887">
      <w:bodyDiv w:val="1"/>
      <w:marLeft w:val="0"/>
      <w:marRight w:val="0"/>
      <w:marTop w:val="0"/>
      <w:marBottom w:val="0"/>
      <w:divBdr>
        <w:top w:val="none" w:sz="0" w:space="0" w:color="auto"/>
        <w:left w:val="none" w:sz="0" w:space="0" w:color="auto"/>
        <w:bottom w:val="none" w:sz="0" w:space="0" w:color="auto"/>
        <w:right w:val="none" w:sz="0" w:space="0" w:color="auto"/>
      </w:divBdr>
    </w:div>
    <w:div w:id="920137779">
      <w:bodyDiv w:val="1"/>
      <w:marLeft w:val="0"/>
      <w:marRight w:val="0"/>
      <w:marTop w:val="0"/>
      <w:marBottom w:val="0"/>
      <w:divBdr>
        <w:top w:val="none" w:sz="0" w:space="0" w:color="auto"/>
        <w:left w:val="none" w:sz="0" w:space="0" w:color="auto"/>
        <w:bottom w:val="none" w:sz="0" w:space="0" w:color="auto"/>
        <w:right w:val="none" w:sz="0" w:space="0" w:color="auto"/>
      </w:divBdr>
    </w:div>
    <w:div w:id="923105403">
      <w:bodyDiv w:val="1"/>
      <w:marLeft w:val="0"/>
      <w:marRight w:val="0"/>
      <w:marTop w:val="0"/>
      <w:marBottom w:val="0"/>
      <w:divBdr>
        <w:top w:val="none" w:sz="0" w:space="0" w:color="auto"/>
        <w:left w:val="none" w:sz="0" w:space="0" w:color="auto"/>
        <w:bottom w:val="none" w:sz="0" w:space="0" w:color="auto"/>
        <w:right w:val="none" w:sz="0" w:space="0" w:color="auto"/>
      </w:divBdr>
    </w:div>
    <w:div w:id="940648755">
      <w:bodyDiv w:val="1"/>
      <w:marLeft w:val="0"/>
      <w:marRight w:val="0"/>
      <w:marTop w:val="0"/>
      <w:marBottom w:val="0"/>
      <w:divBdr>
        <w:top w:val="none" w:sz="0" w:space="0" w:color="auto"/>
        <w:left w:val="none" w:sz="0" w:space="0" w:color="auto"/>
        <w:bottom w:val="none" w:sz="0" w:space="0" w:color="auto"/>
        <w:right w:val="none" w:sz="0" w:space="0" w:color="auto"/>
      </w:divBdr>
    </w:div>
    <w:div w:id="968048979">
      <w:bodyDiv w:val="1"/>
      <w:marLeft w:val="0"/>
      <w:marRight w:val="0"/>
      <w:marTop w:val="0"/>
      <w:marBottom w:val="0"/>
      <w:divBdr>
        <w:top w:val="none" w:sz="0" w:space="0" w:color="auto"/>
        <w:left w:val="none" w:sz="0" w:space="0" w:color="auto"/>
        <w:bottom w:val="none" w:sz="0" w:space="0" w:color="auto"/>
        <w:right w:val="none" w:sz="0" w:space="0" w:color="auto"/>
      </w:divBdr>
    </w:div>
    <w:div w:id="970134967">
      <w:bodyDiv w:val="1"/>
      <w:marLeft w:val="0"/>
      <w:marRight w:val="0"/>
      <w:marTop w:val="0"/>
      <w:marBottom w:val="0"/>
      <w:divBdr>
        <w:top w:val="none" w:sz="0" w:space="0" w:color="auto"/>
        <w:left w:val="none" w:sz="0" w:space="0" w:color="auto"/>
        <w:bottom w:val="none" w:sz="0" w:space="0" w:color="auto"/>
        <w:right w:val="none" w:sz="0" w:space="0" w:color="auto"/>
      </w:divBdr>
    </w:div>
    <w:div w:id="976686619">
      <w:bodyDiv w:val="1"/>
      <w:marLeft w:val="0"/>
      <w:marRight w:val="0"/>
      <w:marTop w:val="0"/>
      <w:marBottom w:val="0"/>
      <w:divBdr>
        <w:top w:val="none" w:sz="0" w:space="0" w:color="auto"/>
        <w:left w:val="none" w:sz="0" w:space="0" w:color="auto"/>
        <w:bottom w:val="none" w:sz="0" w:space="0" w:color="auto"/>
        <w:right w:val="none" w:sz="0" w:space="0" w:color="auto"/>
      </w:divBdr>
    </w:div>
    <w:div w:id="979308001">
      <w:bodyDiv w:val="1"/>
      <w:marLeft w:val="0"/>
      <w:marRight w:val="0"/>
      <w:marTop w:val="0"/>
      <w:marBottom w:val="0"/>
      <w:divBdr>
        <w:top w:val="none" w:sz="0" w:space="0" w:color="auto"/>
        <w:left w:val="none" w:sz="0" w:space="0" w:color="auto"/>
        <w:bottom w:val="none" w:sz="0" w:space="0" w:color="auto"/>
        <w:right w:val="none" w:sz="0" w:space="0" w:color="auto"/>
      </w:divBdr>
    </w:div>
    <w:div w:id="989020818">
      <w:bodyDiv w:val="1"/>
      <w:marLeft w:val="0"/>
      <w:marRight w:val="0"/>
      <w:marTop w:val="0"/>
      <w:marBottom w:val="0"/>
      <w:divBdr>
        <w:top w:val="none" w:sz="0" w:space="0" w:color="auto"/>
        <w:left w:val="none" w:sz="0" w:space="0" w:color="auto"/>
        <w:bottom w:val="none" w:sz="0" w:space="0" w:color="auto"/>
        <w:right w:val="none" w:sz="0" w:space="0" w:color="auto"/>
      </w:divBdr>
    </w:div>
    <w:div w:id="989796936">
      <w:bodyDiv w:val="1"/>
      <w:marLeft w:val="0"/>
      <w:marRight w:val="0"/>
      <w:marTop w:val="0"/>
      <w:marBottom w:val="0"/>
      <w:divBdr>
        <w:top w:val="none" w:sz="0" w:space="0" w:color="auto"/>
        <w:left w:val="none" w:sz="0" w:space="0" w:color="auto"/>
        <w:bottom w:val="none" w:sz="0" w:space="0" w:color="auto"/>
        <w:right w:val="none" w:sz="0" w:space="0" w:color="auto"/>
      </w:divBdr>
    </w:div>
    <w:div w:id="1003971559">
      <w:bodyDiv w:val="1"/>
      <w:marLeft w:val="0"/>
      <w:marRight w:val="0"/>
      <w:marTop w:val="0"/>
      <w:marBottom w:val="0"/>
      <w:divBdr>
        <w:top w:val="none" w:sz="0" w:space="0" w:color="auto"/>
        <w:left w:val="none" w:sz="0" w:space="0" w:color="auto"/>
        <w:bottom w:val="none" w:sz="0" w:space="0" w:color="auto"/>
        <w:right w:val="none" w:sz="0" w:space="0" w:color="auto"/>
      </w:divBdr>
    </w:div>
    <w:div w:id="1005472773">
      <w:bodyDiv w:val="1"/>
      <w:marLeft w:val="0"/>
      <w:marRight w:val="0"/>
      <w:marTop w:val="0"/>
      <w:marBottom w:val="0"/>
      <w:divBdr>
        <w:top w:val="none" w:sz="0" w:space="0" w:color="auto"/>
        <w:left w:val="none" w:sz="0" w:space="0" w:color="auto"/>
        <w:bottom w:val="none" w:sz="0" w:space="0" w:color="auto"/>
        <w:right w:val="none" w:sz="0" w:space="0" w:color="auto"/>
      </w:divBdr>
    </w:div>
    <w:div w:id="1014454731">
      <w:bodyDiv w:val="1"/>
      <w:marLeft w:val="0"/>
      <w:marRight w:val="0"/>
      <w:marTop w:val="0"/>
      <w:marBottom w:val="0"/>
      <w:divBdr>
        <w:top w:val="none" w:sz="0" w:space="0" w:color="auto"/>
        <w:left w:val="none" w:sz="0" w:space="0" w:color="auto"/>
        <w:bottom w:val="none" w:sz="0" w:space="0" w:color="auto"/>
        <w:right w:val="none" w:sz="0" w:space="0" w:color="auto"/>
      </w:divBdr>
    </w:div>
    <w:div w:id="1018461853">
      <w:bodyDiv w:val="1"/>
      <w:marLeft w:val="0"/>
      <w:marRight w:val="0"/>
      <w:marTop w:val="0"/>
      <w:marBottom w:val="0"/>
      <w:divBdr>
        <w:top w:val="none" w:sz="0" w:space="0" w:color="auto"/>
        <w:left w:val="none" w:sz="0" w:space="0" w:color="auto"/>
        <w:bottom w:val="none" w:sz="0" w:space="0" w:color="auto"/>
        <w:right w:val="none" w:sz="0" w:space="0" w:color="auto"/>
      </w:divBdr>
    </w:div>
    <w:div w:id="1023751766">
      <w:bodyDiv w:val="1"/>
      <w:marLeft w:val="0"/>
      <w:marRight w:val="0"/>
      <w:marTop w:val="0"/>
      <w:marBottom w:val="0"/>
      <w:divBdr>
        <w:top w:val="none" w:sz="0" w:space="0" w:color="auto"/>
        <w:left w:val="none" w:sz="0" w:space="0" w:color="auto"/>
        <w:bottom w:val="none" w:sz="0" w:space="0" w:color="auto"/>
        <w:right w:val="none" w:sz="0" w:space="0" w:color="auto"/>
      </w:divBdr>
    </w:div>
    <w:div w:id="1024670780">
      <w:bodyDiv w:val="1"/>
      <w:marLeft w:val="0"/>
      <w:marRight w:val="0"/>
      <w:marTop w:val="0"/>
      <w:marBottom w:val="0"/>
      <w:divBdr>
        <w:top w:val="none" w:sz="0" w:space="0" w:color="auto"/>
        <w:left w:val="none" w:sz="0" w:space="0" w:color="auto"/>
        <w:bottom w:val="none" w:sz="0" w:space="0" w:color="auto"/>
        <w:right w:val="none" w:sz="0" w:space="0" w:color="auto"/>
      </w:divBdr>
    </w:div>
    <w:div w:id="1038971952">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058168674">
      <w:bodyDiv w:val="1"/>
      <w:marLeft w:val="0"/>
      <w:marRight w:val="0"/>
      <w:marTop w:val="0"/>
      <w:marBottom w:val="0"/>
      <w:divBdr>
        <w:top w:val="none" w:sz="0" w:space="0" w:color="auto"/>
        <w:left w:val="none" w:sz="0" w:space="0" w:color="auto"/>
        <w:bottom w:val="none" w:sz="0" w:space="0" w:color="auto"/>
        <w:right w:val="none" w:sz="0" w:space="0" w:color="auto"/>
      </w:divBdr>
    </w:div>
    <w:div w:id="1099180735">
      <w:bodyDiv w:val="1"/>
      <w:marLeft w:val="0"/>
      <w:marRight w:val="0"/>
      <w:marTop w:val="0"/>
      <w:marBottom w:val="0"/>
      <w:divBdr>
        <w:top w:val="none" w:sz="0" w:space="0" w:color="auto"/>
        <w:left w:val="none" w:sz="0" w:space="0" w:color="auto"/>
        <w:bottom w:val="none" w:sz="0" w:space="0" w:color="auto"/>
        <w:right w:val="none" w:sz="0" w:space="0" w:color="auto"/>
      </w:divBdr>
    </w:div>
    <w:div w:id="1104299099">
      <w:bodyDiv w:val="1"/>
      <w:marLeft w:val="0"/>
      <w:marRight w:val="0"/>
      <w:marTop w:val="0"/>
      <w:marBottom w:val="0"/>
      <w:divBdr>
        <w:top w:val="none" w:sz="0" w:space="0" w:color="auto"/>
        <w:left w:val="none" w:sz="0" w:space="0" w:color="auto"/>
        <w:bottom w:val="none" w:sz="0" w:space="0" w:color="auto"/>
        <w:right w:val="none" w:sz="0" w:space="0" w:color="auto"/>
      </w:divBdr>
    </w:div>
    <w:div w:id="1104806988">
      <w:bodyDiv w:val="1"/>
      <w:marLeft w:val="0"/>
      <w:marRight w:val="0"/>
      <w:marTop w:val="0"/>
      <w:marBottom w:val="0"/>
      <w:divBdr>
        <w:top w:val="none" w:sz="0" w:space="0" w:color="auto"/>
        <w:left w:val="none" w:sz="0" w:space="0" w:color="auto"/>
        <w:bottom w:val="none" w:sz="0" w:space="0" w:color="auto"/>
        <w:right w:val="none" w:sz="0" w:space="0" w:color="auto"/>
      </w:divBdr>
    </w:div>
    <w:div w:id="1108086652">
      <w:bodyDiv w:val="1"/>
      <w:marLeft w:val="0"/>
      <w:marRight w:val="0"/>
      <w:marTop w:val="0"/>
      <w:marBottom w:val="0"/>
      <w:divBdr>
        <w:top w:val="none" w:sz="0" w:space="0" w:color="auto"/>
        <w:left w:val="none" w:sz="0" w:space="0" w:color="auto"/>
        <w:bottom w:val="none" w:sz="0" w:space="0" w:color="auto"/>
        <w:right w:val="none" w:sz="0" w:space="0" w:color="auto"/>
      </w:divBdr>
    </w:div>
    <w:div w:id="1111053247">
      <w:bodyDiv w:val="1"/>
      <w:marLeft w:val="0"/>
      <w:marRight w:val="0"/>
      <w:marTop w:val="0"/>
      <w:marBottom w:val="0"/>
      <w:divBdr>
        <w:top w:val="none" w:sz="0" w:space="0" w:color="auto"/>
        <w:left w:val="none" w:sz="0" w:space="0" w:color="auto"/>
        <w:bottom w:val="none" w:sz="0" w:space="0" w:color="auto"/>
        <w:right w:val="none" w:sz="0" w:space="0" w:color="auto"/>
      </w:divBdr>
    </w:div>
    <w:div w:id="1134327172">
      <w:bodyDiv w:val="1"/>
      <w:marLeft w:val="0"/>
      <w:marRight w:val="0"/>
      <w:marTop w:val="0"/>
      <w:marBottom w:val="0"/>
      <w:divBdr>
        <w:top w:val="none" w:sz="0" w:space="0" w:color="auto"/>
        <w:left w:val="none" w:sz="0" w:space="0" w:color="auto"/>
        <w:bottom w:val="none" w:sz="0" w:space="0" w:color="auto"/>
        <w:right w:val="none" w:sz="0" w:space="0" w:color="auto"/>
      </w:divBdr>
    </w:div>
    <w:div w:id="1149707442">
      <w:bodyDiv w:val="1"/>
      <w:marLeft w:val="0"/>
      <w:marRight w:val="0"/>
      <w:marTop w:val="0"/>
      <w:marBottom w:val="0"/>
      <w:divBdr>
        <w:top w:val="none" w:sz="0" w:space="0" w:color="auto"/>
        <w:left w:val="none" w:sz="0" w:space="0" w:color="auto"/>
        <w:bottom w:val="none" w:sz="0" w:space="0" w:color="auto"/>
        <w:right w:val="none" w:sz="0" w:space="0" w:color="auto"/>
      </w:divBdr>
    </w:div>
    <w:div w:id="1155072819">
      <w:bodyDiv w:val="1"/>
      <w:marLeft w:val="0"/>
      <w:marRight w:val="0"/>
      <w:marTop w:val="0"/>
      <w:marBottom w:val="0"/>
      <w:divBdr>
        <w:top w:val="none" w:sz="0" w:space="0" w:color="auto"/>
        <w:left w:val="none" w:sz="0" w:space="0" w:color="auto"/>
        <w:bottom w:val="none" w:sz="0" w:space="0" w:color="auto"/>
        <w:right w:val="none" w:sz="0" w:space="0" w:color="auto"/>
      </w:divBdr>
    </w:div>
    <w:div w:id="1170608280">
      <w:bodyDiv w:val="1"/>
      <w:marLeft w:val="0"/>
      <w:marRight w:val="0"/>
      <w:marTop w:val="0"/>
      <w:marBottom w:val="0"/>
      <w:divBdr>
        <w:top w:val="none" w:sz="0" w:space="0" w:color="auto"/>
        <w:left w:val="none" w:sz="0" w:space="0" w:color="auto"/>
        <w:bottom w:val="none" w:sz="0" w:space="0" w:color="auto"/>
        <w:right w:val="none" w:sz="0" w:space="0" w:color="auto"/>
      </w:divBdr>
    </w:div>
    <w:div w:id="1178040692">
      <w:bodyDiv w:val="1"/>
      <w:marLeft w:val="0"/>
      <w:marRight w:val="0"/>
      <w:marTop w:val="0"/>
      <w:marBottom w:val="0"/>
      <w:divBdr>
        <w:top w:val="none" w:sz="0" w:space="0" w:color="auto"/>
        <w:left w:val="none" w:sz="0" w:space="0" w:color="auto"/>
        <w:bottom w:val="none" w:sz="0" w:space="0" w:color="auto"/>
        <w:right w:val="none" w:sz="0" w:space="0" w:color="auto"/>
      </w:divBdr>
    </w:div>
    <w:div w:id="1191450953">
      <w:bodyDiv w:val="1"/>
      <w:marLeft w:val="0"/>
      <w:marRight w:val="0"/>
      <w:marTop w:val="0"/>
      <w:marBottom w:val="0"/>
      <w:divBdr>
        <w:top w:val="none" w:sz="0" w:space="0" w:color="auto"/>
        <w:left w:val="none" w:sz="0" w:space="0" w:color="auto"/>
        <w:bottom w:val="none" w:sz="0" w:space="0" w:color="auto"/>
        <w:right w:val="none" w:sz="0" w:space="0" w:color="auto"/>
      </w:divBdr>
    </w:div>
    <w:div w:id="1195508970">
      <w:bodyDiv w:val="1"/>
      <w:marLeft w:val="0"/>
      <w:marRight w:val="0"/>
      <w:marTop w:val="0"/>
      <w:marBottom w:val="0"/>
      <w:divBdr>
        <w:top w:val="none" w:sz="0" w:space="0" w:color="auto"/>
        <w:left w:val="none" w:sz="0" w:space="0" w:color="auto"/>
        <w:bottom w:val="none" w:sz="0" w:space="0" w:color="auto"/>
        <w:right w:val="none" w:sz="0" w:space="0" w:color="auto"/>
      </w:divBdr>
    </w:div>
    <w:div w:id="1205367219">
      <w:bodyDiv w:val="1"/>
      <w:marLeft w:val="0"/>
      <w:marRight w:val="0"/>
      <w:marTop w:val="0"/>
      <w:marBottom w:val="0"/>
      <w:divBdr>
        <w:top w:val="none" w:sz="0" w:space="0" w:color="auto"/>
        <w:left w:val="none" w:sz="0" w:space="0" w:color="auto"/>
        <w:bottom w:val="none" w:sz="0" w:space="0" w:color="auto"/>
        <w:right w:val="none" w:sz="0" w:space="0" w:color="auto"/>
      </w:divBdr>
    </w:div>
    <w:div w:id="1206020651">
      <w:bodyDiv w:val="1"/>
      <w:marLeft w:val="0"/>
      <w:marRight w:val="0"/>
      <w:marTop w:val="0"/>
      <w:marBottom w:val="0"/>
      <w:divBdr>
        <w:top w:val="none" w:sz="0" w:space="0" w:color="auto"/>
        <w:left w:val="none" w:sz="0" w:space="0" w:color="auto"/>
        <w:bottom w:val="none" w:sz="0" w:space="0" w:color="auto"/>
        <w:right w:val="none" w:sz="0" w:space="0" w:color="auto"/>
      </w:divBdr>
    </w:div>
    <w:div w:id="1214921692">
      <w:bodyDiv w:val="1"/>
      <w:marLeft w:val="0"/>
      <w:marRight w:val="0"/>
      <w:marTop w:val="0"/>
      <w:marBottom w:val="0"/>
      <w:divBdr>
        <w:top w:val="none" w:sz="0" w:space="0" w:color="auto"/>
        <w:left w:val="none" w:sz="0" w:space="0" w:color="auto"/>
        <w:bottom w:val="none" w:sz="0" w:space="0" w:color="auto"/>
        <w:right w:val="none" w:sz="0" w:space="0" w:color="auto"/>
      </w:divBdr>
    </w:div>
    <w:div w:id="1215122494">
      <w:bodyDiv w:val="1"/>
      <w:marLeft w:val="0"/>
      <w:marRight w:val="0"/>
      <w:marTop w:val="0"/>
      <w:marBottom w:val="0"/>
      <w:divBdr>
        <w:top w:val="none" w:sz="0" w:space="0" w:color="auto"/>
        <w:left w:val="none" w:sz="0" w:space="0" w:color="auto"/>
        <w:bottom w:val="none" w:sz="0" w:space="0" w:color="auto"/>
        <w:right w:val="none" w:sz="0" w:space="0" w:color="auto"/>
      </w:divBdr>
    </w:div>
    <w:div w:id="1226261502">
      <w:bodyDiv w:val="1"/>
      <w:marLeft w:val="0"/>
      <w:marRight w:val="0"/>
      <w:marTop w:val="0"/>
      <w:marBottom w:val="0"/>
      <w:divBdr>
        <w:top w:val="none" w:sz="0" w:space="0" w:color="auto"/>
        <w:left w:val="none" w:sz="0" w:space="0" w:color="auto"/>
        <w:bottom w:val="none" w:sz="0" w:space="0" w:color="auto"/>
        <w:right w:val="none" w:sz="0" w:space="0" w:color="auto"/>
      </w:divBdr>
    </w:div>
    <w:div w:id="1248733941">
      <w:bodyDiv w:val="1"/>
      <w:marLeft w:val="0"/>
      <w:marRight w:val="0"/>
      <w:marTop w:val="0"/>
      <w:marBottom w:val="0"/>
      <w:divBdr>
        <w:top w:val="none" w:sz="0" w:space="0" w:color="auto"/>
        <w:left w:val="none" w:sz="0" w:space="0" w:color="auto"/>
        <w:bottom w:val="none" w:sz="0" w:space="0" w:color="auto"/>
        <w:right w:val="none" w:sz="0" w:space="0" w:color="auto"/>
      </w:divBdr>
    </w:div>
    <w:div w:id="1255091962">
      <w:bodyDiv w:val="1"/>
      <w:marLeft w:val="0"/>
      <w:marRight w:val="0"/>
      <w:marTop w:val="0"/>
      <w:marBottom w:val="0"/>
      <w:divBdr>
        <w:top w:val="none" w:sz="0" w:space="0" w:color="auto"/>
        <w:left w:val="none" w:sz="0" w:space="0" w:color="auto"/>
        <w:bottom w:val="none" w:sz="0" w:space="0" w:color="auto"/>
        <w:right w:val="none" w:sz="0" w:space="0" w:color="auto"/>
      </w:divBdr>
    </w:div>
    <w:div w:id="1259799510">
      <w:bodyDiv w:val="1"/>
      <w:marLeft w:val="0"/>
      <w:marRight w:val="0"/>
      <w:marTop w:val="0"/>
      <w:marBottom w:val="0"/>
      <w:divBdr>
        <w:top w:val="none" w:sz="0" w:space="0" w:color="auto"/>
        <w:left w:val="none" w:sz="0" w:space="0" w:color="auto"/>
        <w:bottom w:val="none" w:sz="0" w:space="0" w:color="auto"/>
        <w:right w:val="none" w:sz="0" w:space="0" w:color="auto"/>
      </w:divBdr>
    </w:div>
    <w:div w:id="1262100951">
      <w:bodyDiv w:val="1"/>
      <w:marLeft w:val="0"/>
      <w:marRight w:val="0"/>
      <w:marTop w:val="0"/>
      <w:marBottom w:val="0"/>
      <w:divBdr>
        <w:top w:val="none" w:sz="0" w:space="0" w:color="auto"/>
        <w:left w:val="none" w:sz="0" w:space="0" w:color="auto"/>
        <w:bottom w:val="none" w:sz="0" w:space="0" w:color="auto"/>
        <w:right w:val="none" w:sz="0" w:space="0" w:color="auto"/>
      </w:divBdr>
    </w:div>
    <w:div w:id="1268319062">
      <w:bodyDiv w:val="1"/>
      <w:marLeft w:val="0"/>
      <w:marRight w:val="0"/>
      <w:marTop w:val="0"/>
      <w:marBottom w:val="0"/>
      <w:divBdr>
        <w:top w:val="none" w:sz="0" w:space="0" w:color="auto"/>
        <w:left w:val="none" w:sz="0" w:space="0" w:color="auto"/>
        <w:bottom w:val="none" w:sz="0" w:space="0" w:color="auto"/>
        <w:right w:val="none" w:sz="0" w:space="0" w:color="auto"/>
      </w:divBdr>
    </w:div>
    <w:div w:id="1282954095">
      <w:bodyDiv w:val="1"/>
      <w:marLeft w:val="0"/>
      <w:marRight w:val="0"/>
      <w:marTop w:val="0"/>
      <w:marBottom w:val="0"/>
      <w:divBdr>
        <w:top w:val="none" w:sz="0" w:space="0" w:color="auto"/>
        <w:left w:val="none" w:sz="0" w:space="0" w:color="auto"/>
        <w:bottom w:val="none" w:sz="0" w:space="0" w:color="auto"/>
        <w:right w:val="none" w:sz="0" w:space="0" w:color="auto"/>
      </w:divBdr>
    </w:div>
    <w:div w:id="1284193058">
      <w:bodyDiv w:val="1"/>
      <w:marLeft w:val="0"/>
      <w:marRight w:val="0"/>
      <w:marTop w:val="0"/>
      <w:marBottom w:val="0"/>
      <w:divBdr>
        <w:top w:val="none" w:sz="0" w:space="0" w:color="auto"/>
        <w:left w:val="none" w:sz="0" w:space="0" w:color="auto"/>
        <w:bottom w:val="none" w:sz="0" w:space="0" w:color="auto"/>
        <w:right w:val="none" w:sz="0" w:space="0" w:color="auto"/>
      </w:divBdr>
    </w:div>
    <w:div w:id="1287081837">
      <w:bodyDiv w:val="1"/>
      <w:marLeft w:val="0"/>
      <w:marRight w:val="0"/>
      <w:marTop w:val="0"/>
      <w:marBottom w:val="0"/>
      <w:divBdr>
        <w:top w:val="none" w:sz="0" w:space="0" w:color="auto"/>
        <w:left w:val="none" w:sz="0" w:space="0" w:color="auto"/>
        <w:bottom w:val="none" w:sz="0" w:space="0" w:color="auto"/>
        <w:right w:val="none" w:sz="0" w:space="0" w:color="auto"/>
      </w:divBdr>
    </w:div>
    <w:div w:id="1295257042">
      <w:bodyDiv w:val="1"/>
      <w:marLeft w:val="0"/>
      <w:marRight w:val="0"/>
      <w:marTop w:val="0"/>
      <w:marBottom w:val="0"/>
      <w:divBdr>
        <w:top w:val="none" w:sz="0" w:space="0" w:color="auto"/>
        <w:left w:val="none" w:sz="0" w:space="0" w:color="auto"/>
        <w:bottom w:val="none" w:sz="0" w:space="0" w:color="auto"/>
        <w:right w:val="none" w:sz="0" w:space="0" w:color="auto"/>
      </w:divBdr>
    </w:div>
    <w:div w:id="1308436070">
      <w:bodyDiv w:val="1"/>
      <w:marLeft w:val="0"/>
      <w:marRight w:val="0"/>
      <w:marTop w:val="0"/>
      <w:marBottom w:val="0"/>
      <w:divBdr>
        <w:top w:val="none" w:sz="0" w:space="0" w:color="auto"/>
        <w:left w:val="none" w:sz="0" w:space="0" w:color="auto"/>
        <w:bottom w:val="none" w:sz="0" w:space="0" w:color="auto"/>
        <w:right w:val="none" w:sz="0" w:space="0" w:color="auto"/>
      </w:divBdr>
    </w:div>
    <w:div w:id="1326546379">
      <w:bodyDiv w:val="1"/>
      <w:marLeft w:val="0"/>
      <w:marRight w:val="0"/>
      <w:marTop w:val="0"/>
      <w:marBottom w:val="0"/>
      <w:divBdr>
        <w:top w:val="none" w:sz="0" w:space="0" w:color="auto"/>
        <w:left w:val="none" w:sz="0" w:space="0" w:color="auto"/>
        <w:bottom w:val="none" w:sz="0" w:space="0" w:color="auto"/>
        <w:right w:val="none" w:sz="0" w:space="0" w:color="auto"/>
      </w:divBdr>
    </w:div>
    <w:div w:id="1336107605">
      <w:bodyDiv w:val="1"/>
      <w:marLeft w:val="0"/>
      <w:marRight w:val="0"/>
      <w:marTop w:val="0"/>
      <w:marBottom w:val="0"/>
      <w:divBdr>
        <w:top w:val="none" w:sz="0" w:space="0" w:color="auto"/>
        <w:left w:val="none" w:sz="0" w:space="0" w:color="auto"/>
        <w:bottom w:val="none" w:sz="0" w:space="0" w:color="auto"/>
        <w:right w:val="none" w:sz="0" w:space="0" w:color="auto"/>
      </w:divBdr>
    </w:div>
    <w:div w:id="1340423805">
      <w:bodyDiv w:val="1"/>
      <w:marLeft w:val="0"/>
      <w:marRight w:val="0"/>
      <w:marTop w:val="0"/>
      <w:marBottom w:val="0"/>
      <w:divBdr>
        <w:top w:val="none" w:sz="0" w:space="0" w:color="auto"/>
        <w:left w:val="none" w:sz="0" w:space="0" w:color="auto"/>
        <w:bottom w:val="none" w:sz="0" w:space="0" w:color="auto"/>
        <w:right w:val="none" w:sz="0" w:space="0" w:color="auto"/>
      </w:divBdr>
    </w:div>
    <w:div w:id="1345550348">
      <w:bodyDiv w:val="1"/>
      <w:marLeft w:val="0"/>
      <w:marRight w:val="0"/>
      <w:marTop w:val="0"/>
      <w:marBottom w:val="0"/>
      <w:divBdr>
        <w:top w:val="none" w:sz="0" w:space="0" w:color="auto"/>
        <w:left w:val="none" w:sz="0" w:space="0" w:color="auto"/>
        <w:bottom w:val="none" w:sz="0" w:space="0" w:color="auto"/>
        <w:right w:val="none" w:sz="0" w:space="0" w:color="auto"/>
      </w:divBdr>
    </w:div>
    <w:div w:id="1355110260">
      <w:bodyDiv w:val="1"/>
      <w:marLeft w:val="0"/>
      <w:marRight w:val="0"/>
      <w:marTop w:val="0"/>
      <w:marBottom w:val="0"/>
      <w:divBdr>
        <w:top w:val="none" w:sz="0" w:space="0" w:color="auto"/>
        <w:left w:val="none" w:sz="0" w:space="0" w:color="auto"/>
        <w:bottom w:val="none" w:sz="0" w:space="0" w:color="auto"/>
        <w:right w:val="none" w:sz="0" w:space="0" w:color="auto"/>
      </w:divBdr>
    </w:div>
    <w:div w:id="1356466427">
      <w:bodyDiv w:val="1"/>
      <w:marLeft w:val="0"/>
      <w:marRight w:val="0"/>
      <w:marTop w:val="0"/>
      <w:marBottom w:val="0"/>
      <w:divBdr>
        <w:top w:val="none" w:sz="0" w:space="0" w:color="auto"/>
        <w:left w:val="none" w:sz="0" w:space="0" w:color="auto"/>
        <w:bottom w:val="none" w:sz="0" w:space="0" w:color="auto"/>
        <w:right w:val="none" w:sz="0" w:space="0" w:color="auto"/>
      </w:divBdr>
    </w:div>
    <w:div w:id="1365784196">
      <w:bodyDiv w:val="1"/>
      <w:marLeft w:val="0"/>
      <w:marRight w:val="0"/>
      <w:marTop w:val="0"/>
      <w:marBottom w:val="0"/>
      <w:divBdr>
        <w:top w:val="none" w:sz="0" w:space="0" w:color="auto"/>
        <w:left w:val="none" w:sz="0" w:space="0" w:color="auto"/>
        <w:bottom w:val="none" w:sz="0" w:space="0" w:color="auto"/>
        <w:right w:val="none" w:sz="0" w:space="0" w:color="auto"/>
      </w:divBdr>
    </w:div>
    <w:div w:id="1372220251">
      <w:bodyDiv w:val="1"/>
      <w:marLeft w:val="0"/>
      <w:marRight w:val="0"/>
      <w:marTop w:val="0"/>
      <w:marBottom w:val="0"/>
      <w:divBdr>
        <w:top w:val="none" w:sz="0" w:space="0" w:color="auto"/>
        <w:left w:val="none" w:sz="0" w:space="0" w:color="auto"/>
        <w:bottom w:val="none" w:sz="0" w:space="0" w:color="auto"/>
        <w:right w:val="none" w:sz="0" w:space="0" w:color="auto"/>
      </w:divBdr>
    </w:div>
    <w:div w:id="1382557515">
      <w:bodyDiv w:val="1"/>
      <w:marLeft w:val="0"/>
      <w:marRight w:val="0"/>
      <w:marTop w:val="0"/>
      <w:marBottom w:val="0"/>
      <w:divBdr>
        <w:top w:val="none" w:sz="0" w:space="0" w:color="auto"/>
        <w:left w:val="none" w:sz="0" w:space="0" w:color="auto"/>
        <w:bottom w:val="none" w:sz="0" w:space="0" w:color="auto"/>
        <w:right w:val="none" w:sz="0" w:space="0" w:color="auto"/>
      </w:divBdr>
    </w:div>
    <w:div w:id="1414425851">
      <w:bodyDiv w:val="1"/>
      <w:marLeft w:val="0"/>
      <w:marRight w:val="0"/>
      <w:marTop w:val="0"/>
      <w:marBottom w:val="0"/>
      <w:divBdr>
        <w:top w:val="none" w:sz="0" w:space="0" w:color="auto"/>
        <w:left w:val="none" w:sz="0" w:space="0" w:color="auto"/>
        <w:bottom w:val="none" w:sz="0" w:space="0" w:color="auto"/>
        <w:right w:val="none" w:sz="0" w:space="0" w:color="auto"/>
      </w:divBdr>
    </w:div>
    <w:div w:id="1471627157">
      <w:bodyDiv w:val="1"/>
      <w:marLeft w:val="0"/>
      <w:marRight w:val="0"/>
      <w:marTop w:val="0"/>
      <w:marBottom w:val="0"/>
      <w:divBdr>
        <w:top w:val="none" w:sz="0" w:space="0" w:color="auto"/>
        <w:left w:val="none" w:sz="0" w:space="0" w:color="auto"/>
        <w:bottom w:val="none" w:sz="0" w:space="0" w:color="auto"/>
        <w:right w:val="none" w:sz="0" w:space="0" w:color="auto"/>
      </w:divBdr>
    </w:div>
    <w:div w:id="1484202864">
      <w:bodyDiv w:val="1"/>
      <w:marLeft w:val="0"/>
      <w:marRight w:val="0"/>
      <w:marTop w:val="0"/>
      <w:marBottom w:val="0"/>
      <w:divBdr>
        <w:top w:val="none" w:sz="0" w:space="0" w:color="auto"/>
        <w:left w:val="none" w:sz="0" w:space="0" w:color="auto"/>
        <w:bottom w:val="none" w:sz="0" w:space="0" w:color="auto"/>
        <w:right w:val="none" w:sz="0" w:space="0" w:color="auto"/>
      </w:divBdr>
    </w:div>
    <w:div w:id="1497106975">
      <w:bodyDiv w:val="1"/>
      <w:marLeft w:val="0"/>
      <w:marRight w:val="0"/>
      <w:marTop w:val="0"/>
      <w:marBottom w:val="0"/>
      <w:divBdr>
        <w:top w:val="none" w:sz="0" w:space="0" w:color="auto"/>
        <w:left w:val="none" w:sz="0" w:space="0" w:color="auto"/>
        <w:bottom w:val="none" w:sz="0" w:space="0" w:color="auto"/>
        <w:right w:val="none" w:sz="0" w:space="0" w:color="auto"/>
      </w:divBdr>
    </w:div>
    <w:div w:id="1518734992">
      <w:bodyDiv w:val="1"/>
      <w:marLeft w:val="0"/>
      <w:marRight w:val="0"/>
      <w:marTop w:val="0"/>
      <w:marBottom w:val="0"/>
      <w:divBdr>
        <w:top w:val="none" w:sz="0" w:space="0" w:color="auto"/>
        <w:left w:val="none" w:sz="0" w:space="0" w:color="auto"/>
        <w:bottom w:val="none" w:sz="0" w:space="0" w:color="auto"/>
        <w:right w:val="none" w:sz="0" w:space="0" w:color="auto"/>
      </w:divBdr>
    </w:div>
    <w:div w:id="1527867338">
      <w:bodyDiv w:val="1"/>
      <w:marLeft w:val="0"/>
      <w:marRight w:val="0"/>
      <w:marTop w:val="0"/>
      <w:marBottom w:val="0"/>
      <w:divBdr>
        <w:top w:val="none" w:sz="0" w:space="0" w:color="auto"/>
        <w:left w:val="none" w:sz="0" w:space="0" w:color="auto"/>
        <w:bottom w:val="none" w:sz="0" w:space="0" w:color="auto"/>
        <w:right w:val="none" w:sz="0" w:space="0" w:color="auto"/>
      </w:divBdr>
    </w:div>
    <w:div w:id="1534029638">
      <w:bodyDiv w:val="1"/>
      <w:marLeft w:val="0"/>
      <w:marRight w:val="0"/>
      <w:marTop w:val="0"/>
      <w:marBottom w:val="0"/>
      <w:divBdr>
        <w:top w:val="none" w:sz="0" w:space="0" w:color="auto"/>
        <w:left w:val="none" w:sz="0" w:space="0" w:color="auto"/>
        <w:bottom w:val="none" w:sz="0" w:space="0" w:color="auto"/>
        <w:right w:val="none" w:sz="0" w:space="0" w:color="auto"/>
      </w:divBdr>
    </w:div>
    <w:div w:id="1553541341">
      <w:bodyDiv w:val="1"/>
      <w:marLeft w:val="0"/>
      <w:marRight w:val="0"/>
      <w:marTop w:val="0"/>
      <w:marBottom w:val="0"/>
      <w:divBdr>
        <w:top w:val="none" w:sz="0" w:space="0" w:color="auto"/>
        <w:left w:val="none" w:sz="0" w:space="0" w:color="auto"/>
        <w:bottom w:val="none" w:sz="0" w:space="0" w:color="auto"/>
        <w:right w:val="none" w:sz="0" w:space="0" w:color="auto"/>
      </w:divBdr>
    </w:div>
    <w:div w:id="1572155941">
      <w:bodyDiv w:val="1"/>
      <w:marLeft w:val="0"/>
      <w:marRight w:val="0"/>
      <w:marTop w:val="0"/>
      <w:marBottom w:val="0"/>
      <w:divBdr>
        <w:top w:val="none" w:sz="0" w:space="0" w:color="auto"/>
        <w:left w:val="none" w:sz="0" w:space="0" w:color="auto"/>
        <w:bottom w:val="none" w:sz="0" w:space="0" w:color="auto"/>
        <w:right w:val="none" w:sz="0" w:space="0" w:color="auto"/>
      </w:divBdr>
    </w:div>
    <w:div w:id="1573925321">
      <w:bodyDiv w:val="1"/>
      <w:marLeft w:val="0"/>
      <w:marRight w:val="0"/>
      <w:marTop w:val="0"/>
      <w:marBottom w:val="0"/>
      <w:divBdr>
        <w:top w:val="none" w:sz="0" w:space="0" w:color="auto"/>
        <w:left w:val="none" w:sz="0" w:space="0" w:color="auto"/>
        <w:bottom w:val="none" w:sz="0" w:space="0" w:color="auto"/>
        <w:right w:val="none" w:sz="0" w:space="0" w:color="auto"/>
      </w:divBdr>
    </w:div>
    <w:div w:id="1580405530">
      <w:bodyDiv w:val="1"/>
      <w:marLeft w:val="0"/>
      <w:marRight w:val="0"/>
      <w:marTop w:val="0"/>
      <w:marBottom w:val="0"/>
      <w:divBdr>
        <w:top w:val="none" w:sz="0" w:space="0" w:color="auto"/>
        <w:left w:val="none" w:sz="0" w:space="0" w:color="auto"/>
        <w:bottom w:val="none" w:sz="0" w:space="0" w:color="auto"/>
        <w:right w:val="none" w:sz="0" w:space="0" w:color="auto"/>
      </w:divBdr>
    </w:div>
    <w:div w:id="1591501415">
      <w:bodyDiv w:val="1"/>
      <w:marLeft w:val="0"/>
      <w:marRight w:val="0"/>
      <w:marTop w:val="0"/>
      <w:marBottom w:val="0"/>
      <w:divBdr>
        <w:top w:val="none" w:sz="0" w:space="0" w:color="auto"/>
        <w:left w:val="none" w:sz="0" w:space="0" w:color="auto"/>
        <w:bottom w:val="none" w:sz="0" w:space="0" w:color="auto"/>
        <w:right w:val="none" w:sz="0" w:space="0" w:color="auto"/>
      </w:divBdr>
    </w:div>
    <w:div w:id="1591618883">
      <w:bodyDiv w:val="1"/>
      <w:marLeft w:val="0"/>
      <w:marRight w:val="0"/>
      <w:marTop w:val="0"/>
      <w:marBottom w:val="0"/>
      <w:divBdr>
        <w:top w:val="none" w:sz="0" w:space="0" w:color="auto"/>
        <w:left w:val="none" w:sz="0" w:space="0" w:color="auto"/>
        <w:bottom w:val="none" w:sz="0" w:space="0" w:color="auto"/>
        <w:right w:val="none" w:sz="0" w:space="0" w:color="auto"/>
      </w:divBdr>
    </w:div>
    <w:div w:id="1593053748">
      <w:bodyDiv w:val="1"/>
      <w:marLeft w:val="0"/>
      <w:marRight w:val="0"/>
      <w:marTop w:val="0"/>
      <w:marBottom w:val="0"/>
      <w:divBdr>
        <w:top w:val="none" w:sz="0" w:space="0" w:color="auto"/>
        <w:left w:val="none" w:sz="0" w:space="0" w:color="auto"/>
        <w:bottom w:val="none" w:sz="0" w:space="0" w:color="auto"/>
        <w:right w:val="none" w:sz="0" w:space="0" w:color="auto"/>
      </w:divBdr>
    </w:div>
    <w:div w:id="1602293890">
      <w:bodyDiv w:val="1"/>
      <w:marLeft w:val="0"/>
      <w:marRight w:val="0"/>
      <w:marTop w:val="0"/>
      <w:marBottom w:val="0"/>
      <w:divBdr>
        <w:top w:val="none" w:sz="0" w:space="0" w:color="auto"/>
        <w:left w:val="none" w:sz="0" w:space="0" w:color="auto"/>
        <w:bottom w:val="none" w:sz="0" w:space="0" w:color="auto"/>
        <w:right w:val="none" w:sz="0" w:space="0" w:color="auto"/>
      </w:divBdr>
    </w:div>
    <w:div w:id="1607805383">
      <w:bodyDiv w:val="1"/>
      <w:marLeft w:val="0"/>
      <w:marRight w:val="0"/>
      <w:marTop w:val="0"/>
      <w:marBottom w:val="0"/>
      <w:divBdr>
        <w:top w:val="none" w:sz="0" w:space="0" w:color="auto"/>
        <w:left w:val="none" w:sz="0" w:space="0" w:color="auto"/>
        <w:bottom w:val="none" w:sz="0" w:space="0" w:color="auto"/>
        <w:right w:val="none" w:sz="0" w:space="0" w:color="auto"/>
      </w:divBdr>
    </w:div>
    <w:div w:id="1632402555">
      <w:bodyDiv w:val="1"/>
      <w:marLeft w:val="0"/>
      <w:marRight w:val="0"/>
      <w:marTop w:val="0"/>
      <w:marBottom w:val="0"/>
      <w:divBdr>
        <w:top w:val="none" w:sz="0" w:space="0" w:color="auto"/>
        <w:left w:val="none" w:sz="0" w:space="0" w:color="auto"/>
        <w:bottom w:val="none" w:sz="0" w:space="0" w:color="auto"/>
        <w:right w:val="none" w:sz="0" w:space="0" w:color="auto"/>
      </w:divBdr>
    </w:div>
    <w:div w:id="1640571314">
      <w:bodyDiv w:val="1"/>
      <w:marLeft w:val="0"/>
      <w:marRight w:val="0"/>
      <w:marTop w:val="0"/>
      <w:marBottom w:val="0"/>
      <w:divBdr>
        <w:top w:val="none" w:sz="0" w:space="0" w:color="auto"/>
        <w:left w:val="none" w:sz="0" w:space="0" w:color="auto"/>
        <w:bottom w:val="none" w:sz="0" w:space="0" w:color="auto"/>
        <w:right w:val="none" w:sz="0" w:space="0" w:color="auto"/>
      </w:divBdr>
    </w:div>
    <w:div w:id="1647665025">
      <w:bodyDiv w:val="1"/>
      <w:marLeft w:val="0"/>
      <w:marRight w:val="0"/>
      <w:marTop w:val="0"/>
      <w:marBottom w:val="0"/>
      <w:divBdr>
        <w:top w:val="none" w:sz="0" w:space="0" w:color="auto"/>
        <w:left w:val="none" w:sz="0" w:space="0" w:color="auto"/>
        <w:bottom w:val="none" w:sz="0" w:space="0" w:color="auto"/>
        <w:right w:val="none" w:sz="0" w:space="0" w:color="auto"/>
      </w:divBdr>
    </w:div>
    <w:div w:id="1648706051">
      <w:bodyDiv w:val="1"/>
      <w:marLeft w:val="0"/>
      <w:marRight w:val="0"/>
      <w:marTop w:val="0"/>
      <w:marBottom w:val="0"/>
      <w:divBdr>
        <w:top w:val="none" w:sz="0" w:space="0" w:color="auto"/>
        <w:left w:val="none" w:sz="0" w:space="0" w:color="auto"/>
        <w:bottom w:val="none" w:sz="0" w:space="0" w:color="auto"/>
        <w:right w:val="none" w:sz="0" w:space="0" w:color="auto"/>
      </w:divBdr>
    </w:div>
    <w:div w:id="1658996798">
      <w:bodyDiv w:val="1"/>
      <w:marLeft w:val="0"/>
      <w:marRight w:val="0"/>
      <w:marTop w:val="0"/>
      <w:marBottom w:val="0"/>
      <w:divBdr>
        <w:top w:val="none" w:sz="0" w:space="0" w:color="auto"/>
        <w:left w:val="none" w:sz="0" w:space="0" w:color="auto"/>
        <w:bottom w:val="none" w:sz="0" w:space="0" w:color="auto"/>
        <w:right w:val="none" w:sz="0" w:space="0" w:color="auto"/>
      </w:divBdr>
    </w:div>
    <w:div w:id="1664963703">
      <w:bodyDiv w:val="1"/>
      <w:marLeft w:val="0"/>
      <w:marRight w:val="0"/>
      <w:marTop w:val="0"/>
      <w:marBottom w:val="0"/>
      <w:divBdr>
        <w:top w:val="none" w:sz="0" w:space="0" w:color="auto"/>
        <w:left w:val="none" w:sz="0" w:space="0" w:color="auto"/>
        <w:bottom w:val="none" w:sz="0" w:space="0" w:color="auto"/>
        <w:right w:val="none" w:sz="0" w:space="0" w:color="auto"/>
      </w:divBdr>
    </w:div>
    <w:div w:id="1692492216">
      <w:bodyDiv w:val="1"/>
      <w:marLeft w:val="0"/>
      <w:marRight w:val="0"/>
      <w:marTop w:val="0"/>
      <w:marBottom w:val="0"/>
      <w:divBdr>
        <w:top w:val="none" w:sz="0" w:space="0" w:color="auto"/>
        <w:left w:val="none" w:sz="0" w:space="0" w:color="auto"/>
        <w:bottom w:val="none" w:sz="0" w:space="0" w:color="auto"/>
        <w:right w:val="none" w:sz="0" w:space="0" w:color="auto"/>
      </w:divBdr>
    </w:div>
    <w:div w:id="1710691380">
      <w:bodyDiv w:val="1"/>
      <w:marLeft w:val="0"/>
      <w:marRight w:val="0"/>
      <w:marTop w:val="0"/>
      <w:marBottom w:val="0"/>
      <w:divBdr>
        <w:top w:val="none" w:sz="0" w:space="0" w:color="auto"/>
        <w:left w:val="none" w:sz="0" w:space="0" w:color="auto"/>
        <w:bottom w:val="none" w:sz="0" w:space="0" w:color="auto"/>
        <w:right w:val="none" w:sz="0" w:space="0" w:color="auto"/>
      </w:divBdr>
    </w:div>
    <w:div w:id="1713386499">
      <w:bodyDiv w:val="1"/>
      <w:marLeft w:val="0"/>
      <w:marRight w:val="0"/>
      <w:marTop w:val="0"/>
      <w:marBottom w:val="0"/>
      <w:divBdr>
        <w:top w:val="none" w:sz="0" w:space="0" w:color="auto"/>
        <w:left w:val="none" w:sz="0" w:space="0" w:color="auto"/>
        <w:bottom w:val="none" w:sz="0" w:space="0" w:color="auto"/>
        <w:right w:val="none" w:sz="0" w:space="0" w:color="auto"/>
      </w:divBdr>
    </w:div>
    <w:div w:id="1728143265">
      <w:bodyDiv w:val="1"/>
      <w:marLeft w:val="0"/>
      <w:marRight w:val="0"/>
      <w:marTop w:val="0"/>
      <w:marBottom w:val="0"/>
      <w:divBdr>
        <w:top w:val="none" w:sz="0" w:space="0" w:color="auto"/>
        <w:left w:val="none" w:sz="0" w:space="0" w:color="auto"/>
        <w:bottom w:val="none" w:sz="0" w:space="0" w:color="auto"/>
        <w:right w:val="none" w:sz="0" w:space="0" w:color="auto"/>
      </w:divBdr>
    </w:div>
    <w:div w:id="1751190589">
      <w:bodyDiv w:val="1"/>
      <w:marLeft w:val="0"/>
      <w:marRight w:val="0"/>
      <w:marTop w:val="0"/>
      <w:marBottom w:val="0"/>
      <w:divBdr>
        <w:top w:val="none" w:sz="0" w:space="0" w:color="auto"/>
        <w:left w:val="none" w:sz="0" w:space="0" w:color="auto"/>
        <w:bottom w:val="none" w:sz="0" w:space="0" w:color="auto"/>
        <w:right w:val="none" w:sz="0" w:space="0" w:color="auto"/>
      </w:divBdr>
    </w:div>
    <w:div w:id="1760365453">
      <w:bodyDiv w:val="1"/>
      <w:marLeft w:val="0"/>
      <w:marRight w:val="0"/>
      <w:marTop w:val="0"/>
      <w:marBottom w:val="0"/>
      <w:divBdr>
        <w:top w:val="none" w:sz="0" w:space="0" w:color="auto"/>
        <w:left w:val="none" w:sz="0" w:space="0" w:color="auto"/>
        <w:bottom w:val="none" w:sz="0" w:space="0" w:color="auto"/>
        <w:right w:val="none" w:sz="0" w:space="0" w:color="auto"/>
      </w:divBdr>
    </w:div>
    <w:div w:id="1760984772">
      <w:bodyDiv w:val="1"/>
      <w:marLeft w:val="0"/>
      <w:marRight w:val="0"/>
      <w:marTop w:val="0"/>
      <w:marBottom w:val="0"/>
      <w:divBdr>
        <w:top w:val="none" w:sz="0" w:space="0" w:color="auto"/>
        <w:left w:val="none" w:sz="0" w:space="0" w:color="auto"/>
        <w:bottom w:val="none" w:sz="0" w:space="0" w:color="auto"/>
        <w:right w:val="none" w:sz="0" w:space="0" w:color="auto"/>
      </w:divBdr>
    </w:div>
    <w:div w:id="1789735585">
      <w:bodyDiv w:val="1"/>
      <w:marLeft w:val="0"/>
      <w:marRight w:val="0"/>
      <w:marTop w:val="0"/>
      <w:marBottom w:val="0"/>
      <w:divBdr>
        <w:top w:val="none" w:sz="0" w:space="0" w:color="auto"/>
        <w:left w:val="none" w:sz="0" w:space="0" w:color="auto"/>
        <w:bottom w:val="none" w:sz="0" w:space="0" w:color="auto"/>
        <w:right w:val="none" w:sz="0" w:space="0" w:color="auto"/>
      </w:divBdr>
    </w:div>
    <w:div w:id="1800567900">
      <w:bodyDiv w:val="1"/>
      <w:marLeft w:val="0"/>
      <w:marRight w:val="0"/>
      <w:marTop w:val="0"/>
      <w:marBottom w:val="0"/>
      <w:divBdr>
        <w:top w:val="none" w:sz="0" w:space="0" w:color="auto"/>
        <w:left w:val="none" w:sz="0" w:space="0" w:color="auto"/>
        <w:bottom w:val="none" w:sz="0" w:space="0" w:color="auto"/>
        <w:right w:val="none" w:sz="0" w:space="0" w:color="auto"/>
      </w:divBdr>
    </w:div>
    <w:div w:id="1816337859">
      <w:bodyDiv w:val="1"/>
      <w:marLeft w:val="0"/>
      <w:marRight w:val="0"/>
      <w:marTop w:val="0"/>
      <w:marBottom w:val="0"/>
      <w:divBdr>
        <w:top w:val="none" w:sz="0" w:space="0" w:color="auto"/>
        <w:left w:val="none" w:sz="0" w:space="0" w:color="auto"/>
        <w:bottom w:val="none" w:sz="0" w:space="0" w:color="auto"/>
        <w:right w:val="none" w:sz="0" w:space="0" w:color="auto"/>
      </w:divBdr>
    </w:div>
    <w:div w:id="1822035104">
      <w:bodyDiv w:val="1"/>
      <w:marLeft w:val="0"/>
      <w:marRight w:val="0"/>
      <w:marTop w:val="0"/>
      <w:marBottom w:val="0"/>
      <w:divBdr>
        <w:top w:val="none" w:sz="0" w:space="0" w:color="auto"/>
        <w:left w:val="none" w:sz="0" w:space="0" w:color="auto"/>
        <w:bottom w:val="none" w:sz="0" w:space="0" w:color="auto"/>
        <w:right w:val="none" w:sz="0" w:space="0" w:color="auto"/>
      </w:divBdr>
    </w:div>
    <w:div w:id="1830555878">
      <w:bodyDiv w:val="1"/>
      <w:marLeft w:val="0"/>
      <w:marRight w:val="0"/>
      <w:marTop w:val="0"/>
      <w:marBottom w:val="0"/>
      <w:divBdr>
        <w:top w:val="none" w:sz="0" w:space="0" w:color="auto"/>
        <w:left w:val="none" w:sz="0" w:space="0" w:color="auto"/>
        <w:bottom w:val="none" w:sz="0" w:space="0" w:color="auto"/>
        <w:right w:val="none" w:sz="0" w:space="0" w:color="auto"/>
      </w:divBdr>
    </w:div>
    <w:div w:id="1831747554">
      <w:bodyDiv w:val="1"/>
      <w:marLeft w:val="0"/>
      <w:marRight w:val="0"/>
      <w:marTop w:val="0"/>
      <w:marBottom w:val="0"/>
      <w:divBdr>
        <w:top w:val="none" w:sz="0" w:space="0" w:color="auto"/>
        <w:left w:val="none" w:sz="0" w:space="0" w:color="auto"/>
        <w:bottom w:val="none" w:sz="0" w:space="0" w:color="auto"/>
        <w:right w:val="none" w:sz="0" w:space="0" w:color="auto"/>
      </w:divBdr>
    </w:div>
    <w:div w:id="1832679066">
      <w:bodyDiv w:val="1"/>
      <w:marLeft w:val="0"/>
      <w:marRight w:val="0"/>
      <w:marTop w:val="0"/>
      <w:marBottom w:val="0"/>
      <w:divBdr>
        <w:top w:val="none" w:sz="0" w:space="0" w:color="auto"/>
        <w:left w:val="none" w:sz="0" w:space="0" w:color="auto"/>
        <w:bottom w:val="none" w:sz="0" w:space="0" w:color="auto"/>
        <w:right w:val="none" w:sz="0" w:space="0" w:color="auto"/>
      </w:divBdr>
    </w:div>
    <w:div w:id="1845783742">
      <w:bodyDiv w:val="1"/>
      <w:marLeft w:val="0"/>
      <w:marRight w:val="0"/>
      <w:marTop w:val="0"/>
      <w:marBottom w:val="0"/>
      <w:divBdr>
        <w:top w:val="none" w:sz="0" w:space="0" w:color="auto"/>
        <w:left w:val="none" w:sz="0" w:space="0" w:color="auto"/>
        <w:bottom w:val="none" w:sz="0" w:space="0" w:color="auto"/>
        <w:right w:val="none" w:sz="0" w:space="0" w:color="auto"/>
      </w:divBdr>
    </w:div>
    <w:div w:id="1874414532">
      <w:bodyDiv w:val="1"/>
      <w:marLeft w:val="0"/>
      <w:marRight w:val="0"/>
      <w:marTop w:val="0"/>
      <w:marBottom w:val="0"/>
      <w:divBdr>
        <w:top w:val="none" w:sz="0" w:space="0" w:color="auto"/>
        <w:left w:val="none" w:sz="0" w:space="0" w:color="auto"/>
        <w:bottom w:val="none" w:sz="0" w:space="0" w:color="auto"/>
        <w:right w:val="none" w:sz="0" w:space="0" w:color="auto"/>
      </w:divBdr>
    </w:div>
    <w:div w:id="1876653434">
      <w:bodyDiv w:val="1"/>
      <w:marLeft w:val="0"/>
      <w:marRight w:val="0"/>
      <w:marTop w:val="0"/>
      <w:marBottom w:val="0"/>
      <w:divBdr>
        <w:top w:val="none" w:sz="0" w:space="0" w:color="auto"/>
        <w:left w:val="none" w:sz="0" w:space="0" w:color="auto"/>
        <w:bottom w:val="none" w:sz="0" w:space="0" w:color="auto"/>
        <w:right w:val="none" w:sz="0" w:space="0" w:color="auto"/>
      </w:divBdr>
    </w:div>
    <w:div w:id="1880556164">
      <w:bodyDiv w:val="1"/>
      <w:marLeft w:val="0"/>
      <w:marRight w:val="0"/>
      <w:marTop w:val="0"/>
      <w:marBottom w:val="0"/>
      <w:divBdr>
        <w:top w:val="none" w:sz="0" w:space="0" w:color="auto"/>
        <w:left w:val="none" w:sz="0" w:space="0" w:color="auto"/>
        <w:bottom w:val="none" w:sz="0" w:space="0" w:color="auto"/>
        <w:right w:val="none" w:sz="0" w:space="0" w:color="auto"/>
      </w:divBdr>
    </w:div>
    <w:div w:id="1883861282">
      <w:bodyDiv w:val="1"/>
      <w:marLeft w:val="0"/>
      <w:marRight w:val="0"/>
      <w:marTop w:val="0"/>
      <w:marBottom w:val="0"/>
      <w:divBdr>
        <w:top w:val="none" w:sz="0" w:space="0" w:color="auto"/>
        <w:left w:val="none" w:sz="0" w:space="0" w:color="auto"/>
        <w:bottom w:val="none" w:sz="0" w:space="0" w:color="auto"/>
        <w:right w:val="none" w:sz="0" w:space="0" w:color="auto"/>
      </w:divBdr>
    </w:div>
    <w:div w:id="1888562075">
      <w:bodyDiv w:val="1"/>
      <w:marLeft w:val="0"/>
      <w:marRight w:val="0"/>
      <w:marTop w:val="0"/>
      <w:marBottom w:val="0"/>
      <w:divBdr>
        <w:top w:val="none" w:sz="0" w:space="0" w:color="auto"/>
        <w:left w:val="none" w:sz="0" w:space="0" w:color="auto"/>
        <w:bottom w:val="none" w:sz="0" w:space="0" w:color="auto"/>
        <w:right w:val="none" w:sz="0" w:space="0" w:color="auto"/>
      </w:divBdr>
    </w:div>
    <w:div w:id="1921132745">
      <w:bodyDiv w:val="1"/>
      <w:marLeft w:val="0"/>
      <w:marRight w:val="0"/>
      <w:marTop w:val="0"/>
      <w:marBottom w:val="0"/>
      <w:divBdr>
        <w:top w:val="none" w:sz="0" w:space="0" w:color="auto"/>
        <w:left w:val="none" w:sz="0" w:space="0" w:color="auto"/>
        <w:bottom w:val="none" w:sz="0" w:space="0" w:color="auto"/>
        <w:right w:val="none" w:sz="0" w:space="0" w:color="auto"/>
      </w:divBdr>
    </w:div>
    <w:div w:id="1923179288">
      <w:bodyDiv w:val="1"/>
      <w:marLeft w:val="0"/>
      <w:marRight w:val="0"/>
      <w:marTop w:val="0"/>
      <w:marBottom w:val="0"/>
      <w:divBdr>
        <w:top w:val="none" w:sz="0" w:space="0" w:color="auto"/>
        <w:left w:val="none" w:sz="0" w:space="0" w:color="auto"/>
        <w:bottom w:val="none" w:sz="0" w:space="0" w:color="auto"/>
        <w:right w:val="none" w:sz="0" w:space="0" w:color="auto"/>
      </w:divBdr>
    </w:div>
    <w:div w:id="1978563471">
      <w:bodyDiv w:val="1"/>
      <w:marLeft w:val="0"/>
      <w:marRight w:val="0"/>
      <w:marTop w:val="0"/>
      <w:marBottom w:val="0"/>
      <w:divBdr>
        <w:top w:val="none" w:sz="0" w:space="0" w:color="auto"/>
        <w:left w:val="none" w:sz="0" w:space="0" w:color="auto"/>
        <w:bottom w:val="none" w:sz="0" w:space="0" w:color="auto"/>
        <w:right w:val="none" w:sz="0" w:space="0" w:color="auto"/>
      </w:divBdr>
    </w:div>
    <w:div w:id="1985229641">
      <w:bodyDiv w:val="1"/>
      <w:marLeft w:val="0"/>
      <w:marRight w:val="0"/>
      <w:marTop w:val="0"/>
      <w:marBottom w:val="0"/>
      <w:divBdr>
        <w:top w:val="none" w:sz="0" w:space="0" w:color="auto"/>
        <w:left w:val="none" w:sz="0" w:space="0" w:color="auto"/>
        <w:bottom w:val="none" w:sz="0" w:space="0" w:color="auto"/>
        <w:right w:val="none" w:sz="0" w:space="0" w:color="auto"/>
      </w:divBdr>
    </w:div>
    <w:div w:id="1990669520">
      <w:bodyDiv w:val="1"/>
      <w:marLeft w:val="0"/>
      <w:marRight w:val="0"/>
      <w:marTop w:val="0"/>
      <w:marBottom w:val="0"/>
      <w:divBdr>
        <w:top w:val="none" w:sz="0" w:space="0" w:color="auto"/>
        <w:left w:val="none" w:sz="0" w:space="0" w:color="auto"/>
        <w:bottom w:val="none" w:sz="0" w:space="0" w:color="auto"/>
        <w:right w:val="none" w:sz="0" w:space="0" w:color="auto"/>
      </w:divBdr>
    </w:div>
    <w:div w:id="1999188340">
      <w:bodyDiv w:val="1"/>
      <w:marLeft w:val="0"/>
      <w:marRight w:val="0"/>
      <w:marTop w:val="0"/>
      <w:marBottom w:val="0"/>
      <w:divBdr>
        <w:top w:val="none" w:sz="0" w:space="0" w:color="auto"/>
        <w:left w:val="none" w:sz="0" w:space="0" w:color="auto"/>
        <w:bottom w:val="none" w:sz="0" w:space="0" w:color="auto"/>
        <w:right w:val="none" w:sz="0" w:space="0" w:color="auto"/>
      </w:divBdr>
    </w:div>
    <w:div w:id="2002191269">
      <w:bodyDiv w:val="1"/>
      <w:marLeft w:val="0"/>
      <w:marRight w:val="0"/>
      <w:marTop w:val="0"/>
      <w:marBottom w:val="0"/>
      <w:divBdr>
        <w:top w:val="none" w:sz="0" w:space="0" w:color="auto"/>
        <w:left w:val="none" w:sz="0" w:space="0" w:color="auto"/>
        <w:bottom w:val="none" w:sz="0" w:space="0" w:color="auto"/>
        <w:right w:val="none" w:sz="0" w:space="0" w:color="auto"/>
      </w:divBdr>
    </w:div>
    <w:div w:id="2004819690">
      <w:bodyDiv w:val="1"/>
      <w:marLeft w:val="0"/>
      <w:marRight w:val="0"/>
      <w:marTop w:val="0"/>
      <w:marBottom w:val="0"/>
      <w:divBdr>
        <w:top w:val="none" w:sz="0" w:space="0" w:color="auto"/>
        <w:left w:val="none" w:sz="0" w:space="0" w:color="auto"/>
        <w:bottom w:val="none" w:sz="0" w:space="0" w:color="auto"/>
        <w:right w:val="none" w:sz="0" w:space="0" w:color="auto"/>
      </w:divBdr>
    </w:div>
    <w:div w:id="2009360806">
      <w:bodyDiv w:val="1"/>
      <w:marLeft w:val="0"/>
      <w:marRight w:val="0"/>
      <w:marTop w:val="0"/>
      <w:marBottom w:val="0"/>
      <w:divBdr>
        <w:top w:val="none" w:sz="0" w:space="0" w:color="auto"/>
        <w:left w:val="none" w:sz="0" w:space="0" w:color="auto"/>
        <w:bottom w:val="none" w:sz="0" w:space="0" w:color="auto"/>
        <w:right w:val="none" w:sz="0" w:space="0" w:color="auto"/>
      </w:divBdr>
    </w:div>
    <w:div w:id="2010014073">
      <w:bodyDiv w:val="1"/>
      <w:marLeft w:val="0"/>
      <w:marRight w:val="0"/>
      <w:marTop w:val="0"/>
      <w:marBottom w:val="0"/>
      <w:divBdr>
        <w:top w:val="none" w:sz="0" w:space="0" w:color="auto"/>
        <w:left w:val="none" w:sz="0" w:space="0" w:color="auto"/>
        <w:bottom w:val="none" w:sz="0" w:space="0" w:color="auto"/>
        <w:right w:val="none" w:sz="0" w:space="0" w:color="auto"/>
      </w:divBdr>
    </w:div>
    <w:div w:id="2015262127">
      <w:bodyDiv w:val="1"/>
      <w:marLeft w:val="0"/>
      <w:marRight w:val="0"/>
      <w:marTop w:val="0"/>
      <w:marBottom w:val="0"/>
      <w:divBdr>
        <w:top w:val="none" w:sz="0" w:space="0" w:color="auto"/>
        <w:left w:val="none" w:sz="0" w:space="0" w:color="auto"/>
        <w:bottom w:val="none" w:sz="0" w:space="0" w:color="auto"/>
        <w:right w:val="none" w:sz="0" w:space="0" w:color="auto"/>
      </w:divBdr>
    </w:div>
    <w:div w:id="2016378098">
      <w:bodyDiv w:val="1"/>
      <w:marLeft w:val="0"/>
      <w:marRight w:val="0"/>
      <w:marTop w:val="0"/>
      <w:marBottom w:val="0"/>
      <w:divBdr>
        <w:top w:val="none" w:sz="0" w:space="0" w:color="auto"/>
        <w:left w:val="none" w:sz="0" w:space="0" w:color="auto"/>
        <w:bottom w:val="none" w:sz="0" w:space="0" w:color="auto"/>
        <w:right w:val="none" w:sz="0" w:space="0" w:color="auto"/>
      </w:divBdr>
    </w:div>
    <w:div w:id="2026973962">
      <w:bodyDiv w:val="1"/>
      <w:marLeft w:val="0"/>
      <w:marRight w:val="0"/>
      <w:marTop w:val="0"/>
      <w:marBottom w:val="0"/>
      <w:divBdr>
        <w:top w:val="none" w:sz="0" w:space="0" w:color="auto"/>
        <w:left w:val="none" w:sz="0" w:space="0" w:color="auto"/>
        <w:bottom w:val="none" w:sz="0" w:space="0" w:color="auto"/>
        <w:right w:val="none" w:sz="0" w:space="0" w:color="auto"/>
      </w:divBdr>
    </w:div>
    <w:div w:id="2035382767">
      <w:bodyDiv w:val="1"/>
      <w:marLeft w:val="0"/>
      <w:marRight w:val="0"/>
      <w:marTop w:val="0"/>
      <w:marBottom w:val="0"/>
      <w:divBdr>
        <w:top w:val="none" w:sz="0" w:space="0" w:color="auto"/>
        <w:left w:val="none" w:sz="0" w:space="0" w:color="auto"/>
        <w:bottom w:val="none" w:sz="0" w:space="0" w:color="auto"/>
        <w:right w:val="none" w:sz="0" w:space="0" w:color="auto"/>
      </w:divBdr>
    </w:div>
    <w:div w:id="2064057388">
      <w:bodyDiv w:val="1"/>
      <w:marLeft w:val="0"/>
      <w:marRight w:val="0"/>
      <w:marTop w:val="0"/>
      <w:marBottom w:val="0"/>
      <w:divBdr>
        <w:top w:val="none" w:sz="0" w:space="0" w:color="auto"/>
        <w:left w:val="none" w:sz="0" w:space="0" w:color="auto"/>
        <w:bottom w:val="none" w:sz="0" w:space="0" w:color="auto"/>
        <w:right w:val="none" w:sz="0" w:space="0" w:color="auto"/>
      </w:divBdr>
    </w:div>
    <w:div w:id="2071683125">
      <w:bodyDiv w:val="1"/>
      <w:marLeft w:val="0"/>
      <w:marRight w:val="0"/>
      <w:marTop w:val="0"/>
      <w:marBottom w:val="0"/>
      <w:divBdr>
        <w:top w:val="none" w:sz="0" w:space="0" w:color="auto"/>
        <w:left w:val="none" w:sz="0" w:space="0" w:color="auto"/>
        <w:bottom w:val="none" w:sz="0" w:space="0" w:color="auto"/>
        <w:right w:val="none" w:sz="0" w:space="0" w:color="auto"/>
      </w:divBdr>
    </w:div>
    <w:div w:id="2075467483">
      <w:bodyDiv w:val="1"/>
      <w:marLeft w:val="0"/>
      <w:marRight w:val="0"/>
      <w:marTop w:val="0"/>
      <w:marBottom w:val="0"/>
      <w:divBdr>
        <w:top w:val="none" w:sz="0" w:space="0" w:color="auto"/>
        <w:left w:val="none" w:sz="0" w:space="0" w:color="auto"/>
        <w:bottom w:val="none" w:sz="0" w:space="0" w:color="auto"/>
        <w:right w:val="none" w:sz="0" w:space="0" w:color="auto"/>
      </w:divBdr>
    </w:div>
    <w:div w:id="2078624194">
      <w:bodyDiv w:val="1"/>
      <w:marLeft w:val="0"/>
      <w:marRight w:val="0"/>
      <w:marTop w:val="0"/>
      <w:marBottom w:val="0"/>
      <w:divBdr>
        <w:top w:val="none" w:sz="0" w:space="0" w:color="auto"/>
        <w:left w:val="none" w:sz="0" w:space="0" w:color="auto"/>
        <w:bottom w:val="none" w:sz="0" w:space="0" w:color="auto"/>
        <w:right w:val="none" w:sz="0" w:space="0" w:color="auto"/>
      </w:divBdr>
    </w:div>
    <w:div w:id="2100978652">
      <w:bodyDiv w:val="1"/>
      <w:marLeft w:val="0"/>
      <w:marRight w:val="0"/>
      <w:marTop w:val="0"/>
      <w:marBottom w:val="0"/>
      <w:divBdr>
        <w:top w:val="none" w:sz="0" w:space="0" w:color="auto"/>
        <w:left w:val="none" w:sz="0" w:space="0" w:color="auto"/>
        <w:bottom w:val="none" w:sz="0" w:space="0" w:color="auto"/>
        <w:right w:val="none" w:sz="0" w:space="0" w:color="auto"/>
      </w:divBdr>
    </w:div>
    <w:div w:id="2106614827">
      <w:bodyDiv w:val="1"/>
      <w:marLeft w:val="0"/>
      <w:marRight w:val="0"/>
      <w:marTop w:val="0"/>
      <w:marBottom w:val="0"/>
      <w:divBdr>
        <w:top w:val="none" w:sz="0" w:space="0" w:color="auto"/>
        <w:left w:val="none" w:sz="0" w:space="0" w:color="auto"/>
        <w:bottom w:val="none" w:sz="0" w:space="0" w:color="auto"/>
        <w:right w:val="none" w:sz="0" w:space="0" w:color="auto"/>
      </w:divBdr>
    </w:div>
    <w:div w:id="2109808624">
      <w:bodyDiv w:val="1"/>
      <w:marLeft w:val="0"/>
      <w:marRight w:val="0"/>
      <w:marTop w:val="0"/>
      <w:marBottom w:val="0"/>
      <w:divBdr>
        <w:top w:val="none" w:sz="0" w:space="0" w:color="auto"/>
        <w:left w:val="none" w:sz="0" w:space="0" w:color="auto"/>
        <w:bottom w:val="none" w:sz="0" w:space="0" w:color="auto"/>
        <w:right w:val="none" w:sz="0" w:space="0" w:color="auto"/>
      </w:divBdr>
    </w:div>
    <w:div w:id="2109961839">
      <w:bodyDiv w:val="1"/>
      <w:marLeft w:val="0"/>
      <w:marRight w:val="0"/>
      <w:marTop w:val="0"/>
      <w:marBottom w:val="0"/>
      <w:divBdr>
        <w:top w:val="none" w:sz="0" w:space="0" w:color="auto"/>
        <w:left w:val="none" w:sz="0" w:space="0" w:color="auto"/>
        <w:bottom w:val="none" w:sz="0" w:space="0" w:color="auto"/>
        <w:right w:val="none" w:sz="0" w:space="0" w:color="auto"/>
      </w:divBdr>
    </w:div>
    <w:div w:id="2137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422D-BE1A-442B-B0F7-901980A4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3194</Words>
  <Characters>18212</Characters>
  <Application>Microsoft Office Word</Application>
  <DocSecurity>4</DocSecurity>
  <Lines>151</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
      <vt:lpstr>ELLP Record of Progress</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Morreau</dc:creator>
  <cp:keywords/>
  <dc:description/>
  <cp:lastModifiedBy>Janis Maidment</cp:lastModifiedBy>
  <cp:revision>2</cp:revision>
  <dcterms:created xsi:type="dcterms:W3CDTF">2022-01-18T22:20:00Z</dcterms:created>
  <dcterms:modified xsi:type="dcterms:W3CDTF">2022-01-18T22:20:00Z</dcterms:modified>
</cp:coreProperties>
</file>