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A13ECE" w14:textId="6BDF050D" w:rsidR="00A91176" w:rsidRDefault="001F15A5">
      <w:r>
        <w:rPr>
          <w:rFonts w:ascii="Arial" w:eastAsia="Arial" w:hAnsi="Arial"/>
          <w:noProof/>
          <w:color w:val="000000"/>
          <w:sz w:val="17"/>
          <w:szCs w:val="17"/>
        </w:rPr>
        <w:drawing>
          <wp:anchor distT="0" distB="0" distL="114300" distR="114300" simplePos="0" relativeHeight="251666944" behindDoc="0" locked="0" layoutInCell="1" allowOverlap="1" wp14:anchorId="31EE5735" wp14:editId="1F9460A0">
            <wp:simplePos x="0" y="0"/>
            <wp:positionH relativeFrom="column">
              <wp:posOffset>5260900</wp:posOffset>
            </wp:positionH>
            <wp:positionV relativeFrom="paragraph">
              <wp:posOffset>-243429</wp:posOffset>
            </wp:positionV>
            <wp:extent cx="964565" cy="1367790"/>
            <wp:effectExtent l="19050" t="19050" r="26035" b="22860"/>
            <wp:wrapNone/>
            <wp:docPr id="2" name="Picture 2" descr="A picture containing text, cluttere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uttered&#10;&#10;Description automatically generated"/>
                    <pic:cNvPicPr/>
                  </pic:nvPicPr>
                  <pic:blipFill>
                    <a:blip r:embed="rId8"/>
                    <a:stretch>
                      <a:fillRect/>
                    </a:stretch>
                  </pic:blipFill>
                  <pic:spPr>
                    <a:xfrm>
                      <a:off x="0" y="0"/>
                      <a:ext cx="964565" cy="1367790"/>
                    </a:xfrm>
                    <a:prstGeom prst="rect">
                      <a:avLst/>
                    </a:prstGeom>
                    <a:ln w="3175">
                      <a:solidFill>
                        <a:schemeClr val="bg2"/>
                      </a:solidFill>
                    </a:ln>
                  </pic:spPr>
                </pic:pic>
              </a:graphicData>
            </a:graphic>
            <wp14:sizeRelH relativeFrom="page">
              <wp14:pctWidth>0</wp14:pctWidth>
            </wp14:sizeRelH>
            <wp14:sizeRelV relativeFrom="page">
              <wp14:pctHeight>0</wp14:pctHeight>
            </wp14:sizeRelV>
          </wp:anchor>
        </w:drawing>
      </w:r>
      <w:r w:rsidR="00417D28">
        <w:rPr>
          <w:noProof/>
          <w:lang w:val="en-US"/>
        </w:rPr>
        <mc:AlternateContent>
          <mc:Choice Requires="wps">
            <w:drawing>
              <wp:anchor distT="0" distB="0" distL="114300" distR="114300" simplePos="0" relativeHeight="251662848" behindDoc="0" locked="0" layoutInCell="1" hidden="0" allowOverlap="1" wp14:anchorId="77C1DCDC" wp14:editId="65D1B550">
                <wp:simplePos x="0" y="0"/>
                <wp:positionH relativeFrom="column">
                  <wp:posOffset>3975100</wp:posOffset>
                </wp:positionH>
                <wp:positionV relativeFrom="paragraph">
                  <wp:posOffset>116606</wp:posOffset>
                </wp:positionV>
                <wp:extent cx="1158875" cy="552450"/>
                <wp:effectExtent l="0" t="0" r="22225" b="19050"/>
                <wp:wrapNone/>
                <wp:docPr id="16" name="Rectangle 16"/>
                <wp:cNvGraphicFramePr/>
                <a:graphic xmlns:a="http://schemas.openxmlformats.org/drawingml/2006/main">
                  <a:graphicData uri="http://schemas.microsoft.com/office/word/2010/wordprocessingShape">
                    <wps:wsp>
                      <wps:cNvSpPr/>
                      <wps:spPr>
                        <a:xfrm>
                          <a:off x="0" y="0"/>
                          <a:ext cx="1158875" cy="552450"/>
                        </a:xfrm>
                        <a:prstGeom prst="rect">
                          <a:avLst/>
                        </a:prstGeom>
                        <a:solidFill>
                          <a:srgbClr val="00344D"/>
                        </a:solidFill>
                        <a:ln w="9525" cap="flat" cmpd="sng">
                          <a:solidFill>
                            <a:srgbClr val="00344D"/>
                          </a:solidFill>
                          <a:prstDash val="solid"/>
                          <a:miter lim="800000"/>
                          <a:headEnd type="none" w="sm" len="sm"/>
                          <a:tailEnd type="none" w="sm" len="sm"/>
                        </a:ln>
                      </wps:spPr>
                      <wps:txbx>
                        <w:txbxContent>
                          <w:p w14:paraId="5286324E" w14:textId="77777777" w:rsidR="000A43B3" w:rsidRPr="00E906A7" w:rsidRDefault="000A43B3" w:rsidP="00E906A7">
                            <w:pPr>
                              <w:pStyle w:val="Byline"/>
                              <w:ind w:left="0"/>
                              <w:rPr>
                                <w:sz w:val="16"/>
                                <w:szCs w:val="16"/>
                              </w:rPr>
                            </w:pPr>
                            <w:r w:rsidRPr="00E906A7">
                              <w:rPr>
                                <w:sz w:val="16"/>
                                <w:szCs w:val="16"/>
                              </w:rPr>
                              <w:t>School Journal</w:t>
                            </w:r>
                          </w:p>
                          <w:p w14:paraId="0144BDFF" w14:textId="77777777" w:rsidR="000A43B3" w:rsidRPr="00E906A7" w:rsidRDefault="000A43B3" w:rsidP="00E906A7">
                            <w:pPr>
                              <w:pStyle w:val="Byline"/>
                              <w:ind w:left="0"/>
                              <w:rPr>
                                <w:sz w:val="16"/>
                                <w:szCs w:val="16"/>
                              </w:rPr>
                            </w:pPr>
                            <w:r w:rsidRPr="00E906A7">
                              <w:rPr>
                                <w:sz w:val="16"/>
                                <w:szCs w:val="16"/>
                              </w:rPr>
                              <w:t>Level 2, May 2021</w:t>
                            </w:r>
                          </w:p>
                          <w:p w14:paraId="45398314" w14:textId="77777777" w:rsidR="000A43B3" w:rsidRPr="00E906A7" w:rsidRDefault="000A43B3" w:rsidP="00E906A7">
                            <w:pPr>
                              <w:pStyle w:val="Byline"/>
                              <w:ind w:left="0"/>
                              <w:rPr>
                                <w:sz w:val="16"/>
                                <w:szCs w:val="16"/>
                              </w:rPr>
                            </w:pPr>
                            <w:r w:rsidRPr="00E906A7">
                              <w:rPr>
                                <w:sz w:val="16"/>
                                <w:szCs w:val="16"/>
                              </w:rPr>
                              <w:t>Year 4</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w14:anchorId="77C1DCDC" id="Rectangle 16" o:spid="_x0000_s1026" style="position:absolute;margin-left:313pt;margin-top:9.2pt;width:91.25pt;height:43.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" fillcolor="#00344d" strokecolor="#00344d">
                <v:stroke startarrowwidth="narrow" startarrowlength="short" endarrowwidth="narrow" endarrowlength="short"/>
                <v:textbox inset="2.53958mm,1.2694mm,2.53958mm,1.2694mm">
                  <w:txbxContent>
                    <w:p w14:paraId="5286324E" w14:textId="77777777" w:rsidR="000A43B3" w:rsidRPr="00E906A7" w:rsidRDefault="000A43B3" w:rsidP="00E906A7">
                      <w:pPr>
                        <w:pStyle w:val="Byline"/>
                        <w:ind w:left="0"/>
                        <w:rPr>
                          <w:sz w:val="16"/>
                          <w:szCs w:val="16"/>
                        </w:rPr>
                      </w:pPr>
                      <w:r w:rsidRPr="00E906A7">
                        <w:rPr>
                          <w:sz w:val="16"/>
                          <w:szCs w:val="16"/>
                        </w:rPr>
                        <w:t>School Journal</w:t>
                      </w:r>
                    </w:p>
                    <w:p w14:paraId="0144BDFF" w14:textId="77777777" w:rsidR="000A43B3" w:rsidRPr="00E906A7" w:rsidRDefault="000A43B3" w:rsidP="00E906A7">
                      <w:pPr>
                        <w:pStyle w:val="Byline"/>
                        <w:ind w:left="0"/>
                        <w:rPr>
                          <w:sz w:val="16"/>
                          <w:szCs w:val="16"/>
                        </w:rPr>
                      </w:pPr>
                      <w:r w:rsidRPr="00E906A7">
                        <w:rPr>
                          <w:sz w:val="16"/>
                          <w:szCs w:val="16"/>
                        </w:rPr>
                        <w:t>Level 2, May 2021</w:t>
                      </w:r>
                    </w:p>
                    <w:p w14:paraId="45398314" w14:textId="77777777" w:rsidR="000A43B3" w:rsidRPr="00E906A7" w:rsidRDefault="000A43B3" w:rsidP="00E906A7">
                      <w:pPr>
                        <w:pStyle w:val="Byline"/>
                        <w:ind w:left="0"/>
                        <w:rPr>
                          <w:sz w:val="16"/>
                          <w:szCs w:val="16"/>
                        </w:rPr>
                      </w:pPr>
                      <w:r w:rsidRPr="00E906A7">
                        <w:rPr>
                          <w:sz w:val="16"/>
                          <w:szCs w:val="16"/>
                        </w:rPr>
                        <w:t>Year 4</w:t>
                      </w:r>
                    </w:p>
                  </w:txbxContent>
                </v:textbox>
              </v:rect>
            </w:pict>
          </mc:Fallback>
        </mc:AlternateContent>
      </w:r>
      <w:r w:rsidR="00542DB9">
        <w:rPr>
          <w:noProof/>
          <w:lang w:val="en-US"/>
        </w:rPr>
        <mc:AlternateContent>
          <mc:Choice Requires="wps">
            <w:drawing>
              <wp:anchor distT="0" distB="0" distL="0" distR="0" simplePos="0" relativeHeight="251656704" behindDoc="0" locked="0" layoutInCell="1" hidden="0" allowOverlap="1" wp14:anchorId="555363FE" wp14:editId="28720E7B">
                <wp:simplePos x="0" y="0"/>
                <wp:positionH relativeFrom="column">
                  <wp:posOffset>-540385</wp:posOffset>
                </wp:positionH>
                <wp:positionV relativeFrom="paragraph">
                  <wp:posOffset>-106045</wp:posOffset>
                </wp:positionV>
                <wp:extent cx="7568565" cy="798830"/>
                <wp:effectExtent l="0" t="0" r="0" b="1270"/>
                <wp:wrapSquare wrapText="bothSides" distT="0" distB="0" distL="0" distR="0"/>
                <wp:docPr id="15" name="Rectangle 15"/>
                <wp:cNvGraphicFramePr/>
                <a:graphic xmlns:a="http://schemas.openxmlformats.org/drawingml/2006/main">
                  <a:graphicData uri="http://schemas.microsoft.com/office/word/2010/wordprocessingShape">
                    <wps:wsp>
                      <wps:cNvSpPr/>
                      <wps:spPr>
                        <a:xfrm>
                          <a:off x="0" y="0"/>
                          <a:ext cx="7568565" cy="798830"/>
                        </a:xfrm>
                        <a:prstGeom prst="rect">
                          <a:avLst/>
                        </a:prstGeom>
                        <a:solidFill>
                          <a:srgbClr val="00344D"/>
                        </a:solidFill>
                        <a:ln>
                          <a:noFill/>
                        </a:ln>
                      </wps:spPr>
                      <wps:txbx>
                        <w:txbxContent>
                          <w:p w14:paraId="3EC73D55" w14:textId="77777777" w:rsidR="000A43B3" w:rsidRPr="00E906A7" w:rsidRDefault="000A43B3" w:rsidP="00E906A7">
                            <w:pPr>
                              <w:pStyle w:val="Heading1"/>
                            </w:pPr>
                            <w:r w:rsidRPr="00E906A7">
                              <w:t>Bawang Putih and Bawang Merah</w:t>
                            </w:r>
                          </w:p>
                          <w:p w14:paraId="7C88C137" w14:textId="1D1C6F75" w:rsidR="000A43B3" w:rsidRDefault="000A43B3" w:rsidP="00E906A7">
                            <w:pPr>
                              <w:pStyle w:val="Byline"/>
                            </w:pPr>
                            <w:r>
                              <w:t xml:space="preserve">A traditional tale from Indonesia, </w:t>
                            </w:r>
                            <w:r w:rsidR="00E906A7">
                              <w:br/>
                            </w:r>
                            <w:r>
                              <w:t>retold by Lav</w:t>
                            </w:r>
                            <w:r w:rsidR="005A5876">
                              <w:t>in</w:t>
                            </w:r>
                            <w:r>
                              <w:t xml:space="preserve">ia </w:t>
                            </w:r>
                            <w:proofErr w:type="spellStart"/>
                            <w:r>
                              <w:t>Disa</w:t>
                            </w:r>
                            <w:proofErr w:type="spellEnd"/>
                            <w:r>
                              <w:t xml:space="preserve"> Winona </w:t>
                            </w:r>
                            <w:proofErr w:type="spellStart"/>
                            <w:r>
                              <w:t>Araminta</w:t>
                            </w:r>
                            <w:proofErr w:type="spellEnd"/>
                          </w:p>
                        </w:txbxContent>
                      </wps:txbx>
                      <wps:bodyPr spcFirstLastPara="1" wrap="square" lIns="91425" tIns="45700" rIns="91425" bIns="45700" anchor="t" anchorCtr="0">
                        <a:noAutofit/>
                      </wps:bodyPr>
                    </wps:wsp>
                  </a:graphicData>
                </a:graphic>
              </wp:anchor>
            </w:drawing>
          </mc:Choice>
          <mc:Fallback xmlns:w16sdtdh="http://schemas.microsoft.com/office/word/2020/wordml/sdtdatahash">
            <w:pict>
              <v:rect w14:anchorId="555363FE" id="Rectangle 15" o:spid="_x0000_s1027" style="position:absolute;margin-left:-42.55pt;margin-top:-8.35pt;width:595.95pt;height:62.9pt;z-index:25165670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" fillcolor="#00344d" stroked="f">
                <v:textbox inset="2.53958mm,1.2694mm,2.53958mm,1.2694mm">
                  <w:txbxContent>
                    <w:p w14:paraId="3EC73D55" w14:textId="77777777" w:rsidR="000A43B3" w:rsidRPr="00E906A7" w:rsidRDefault="000A43B3" w:rsidP="00E906A7">
                      <w:pPr>
                        <w:pStyle w:val="Heading1"/>
                      </w:pPr>
                      <w:r w:rsidRPr="00E906A7">
                        <w:t>Bawang Putih and Bawang Merah</w:t>
                      </w:r>
                    </w:p>
                    <w:p w14:paraId="7C88C137" w14:textId="1D1C6F75" w:rsidR="000A43B3" w:rsidRDefault="000A43B3" w:rsidP="00E906A7">
                      <w:pPr>
                        <w:pStyle w:val="Byline"/>
                      </w:pPr>
                      <w:r>
                        <w:t xml:space="preserve">A traditional tale from Indonesia, </w:t>
                      </w:r>
                      <w:r w:rsidR="00E906A7">
                        <w:br/>
                      </w:r>
                      <w:r>
                        <w:t>retold by Lav</w:t>
                      </w:r>
                      <w:r w:rsidR="005A5876">
                        <w:t>in</w:t>
                      </w:r>
                      <w:r>
                        <w:t xml:space="preserve">ia </w:t>
                      </w:r>
                      <w:proofErr w:type="spellStart"/>
                      <w:r>
                        <w:t>Disa</w:t>
                      </w:r>
                      <w:proofErr w:type="spellEnd"/>
                      <w:r>
                        <w:t xml:space="preserve"> Winona </w:t>
                      </w:r>
                      <w:proofErr w:type="spellStart"/>
                      <w:r>
                        <w:t>Araminta</w:t>
                      </w:r>
                      <w:proofErr w:type="spellEnd"/>
                    </w:p>
                  </w:txbxContent>
                </v:textbox>
                <w10:wrap type="square"/>
              </v:rect>
            </w:pict>
          </mc:Fallback>
        </mc:AlternateContent>
      </w:r>
      <w:r w:rsidR="005B1B95">
        <w:rPr>
          <w:noProof/>
          <w:lang w:val="en-US"/>
        </w:rPr>
        <mc:AlternateContent>
          <mc:Choice Requires="wps">
            <w:drawing>
              <wp:anchor distT="0" distB="0" distL="0" distR="0" simplePos="0" relativeHeight="251653120" behindDoc="0" locked="0" layoutInCell="1" hidden="0" allowOverlap="1" wp14:anchorId="3FB230B7" wp14:editId="3A182A08">
                <wp:simplePos x="0" y="0"/>
                <wp:positionH relativeFrom="column">
                  <wp:posOffset>-533399</wp:posOffset>
                </wp:positionH>
                <wp:positionV relativeFrom="paragraph">
                  <wp:posOffset>-101599</wp:posOffset>
                </wp:positionV>
                <wp:extent cx="5457825" cy="77470"/>
                <wp:effectExtent l="0" t="0" r="0" b="0"/>
                <wp:wrapSquare wrapText="bothSides" distT="0" distB="0" distL="0" distR="0"/>
                <wp:docPr id="14" name="Rectangle 14"/>
                <wp:cNvGraphicFramePr/>
                <a:graphic xmlns:a="http://schemas.openxmlformats.org/drawingml/2006/main">
                  <a:graphicData uri="http://schemas.microsoft.com/office/word/2010/wordprocessingShape">
                    <wps:wsp>
                      <wps:cNvSpPr/>
                      <wps:spPr>
                        <a:xfrm>
                          <a:off x="2621850" y="3746028"/>
                          <a:ext cx="5448300" cy="67945"/>
                        </a:xfrm>
                        <a:prstGeom prst="rect">
                          <a:avLst/>
                        </a:prstGeom>
                        <a:solidFill>
                          <a:srgbClr val="231F20"/>
                        </a:solidFill>
                        <a:ln>
                          <a:noFill/>
                        </a:ln>
                      </wps:spPr>
                      <wps:txbx>
                        <w:txbxContent>
                          <w:p w14:paraId="47ED69AA" w14:textId="77777777" w:rsidR="000A43B3" w:rsidRDefault="000A43B3">
                            <w:pPr>
                              <w:spacing w:before="0" w:line="240" w:lineRule="auto"/>
                              <w:textDirection w:val="btLr"/>
                            </w:pPr>
                          </w:p>
                        </w:txbxContent>
                      </wps:txbx>
                      <wps:bodyPr spcFirstLastPara="1" wrap="square" lIns="91425" tIns="91425" rIns="91425" bIns="91425" anchor="ctr" anchorCtr="0">
                        <a:noAutofit/>
                      </wps:bodyPr>
                    </wps:wsp>
                  </a:graphicData>
                </a:graphic>
              </wp:anchor>
            </w:drawing>
          </mc:Choice>
          <mc:Fallback xmlns:w16sdtdh="http://schemas.microsoft.com/office/word/2020/wordml/sdtdatahash">
            <w:pict>
              <v:rect w14:anchorId="3FB230B7" id="Rectangle 14" o:spid="_x0000_s1028" style="position:absolute;margin-left:-42pt;margin-top:-8pt;width:429.75pt;height:6.1pt;z-index:25165312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" fillcolor="#231f20" stroked="f">
                <v:textbox inset="2.53958mm,2.53958mm,2.53958mm,2.53958mm">
                  <w:txbxContent>
                    <w:p w14:paraId="47ED69AA" w14:textId="77777777" w:rsidR="000A43B3" w:rsidRDefault="000A43B3">
                      <w:pPr>
                        <w:spacing w:before="0" w:line="240" w:lineRule="auto"/>
                        <w:textDirection w:val="btLr"/>
                      </w:pPr>
                    </w:p>
                  </w:txbxContent>
                </v:textbox>
                <w10:wrap type="square"/>
              </v:rect>
            </w:pict>
          </mc:Fallback>
        </mc:AlternateContent>
      </w:r>
    </w:p>
    <w:p w14:paraId="0DD2B130" w14:textId="74825035" w:rsidR="00A91176" w:rsidRDefault="005B1B95">
      <w:pPr>
        <w:pBdr>
          <w:top w:val="nil"/>
          <w:left w:val="nil"/>
          <w:bottom w:val="nil"/>
          <w:right w:val="nil"/>
          <w:between w:val="nil"/>
        </w:pBdr>
        <w:spacing w:after="120"/>
        <w:ind w:left="567" w:right="2552" w:hanging="567"/>
        <w:rPr>
          <w:rFonts w:ascii="Arial" w:eastAsia="Arial" w:hAnsi="Arial"/>
          <w:color w:val="000000"/>
          <w:sz w:val="17"/>
          <w:szCs w:val="17"/>
        </w:rPr>
      </w:pPr>
      <w:r>
        <w:rPr>
          <w:rFonts w:ascii="Arial" w:eastAsia="Arial" w:hAnsi="Arial"/>
          <w:color w:val="000000"/>
          <w:sz w:val="17"/>
          <w:szCs w:val="17"/>
        </w:rPr>
        <w:t>The</w:t>
      </w:r>
      <w:r>
        <w:rPr>
          <w:rFonts w:ascii="Arial" w:eastAsia="Arial" w:hAnsi="Arial"/>
          <w:i/>
          <w:color w:val="000000"/>
          <w:sz w:val="17"/>
          <w:szCs w:val="17"/>
        </w:rPr>
        <w:t xml:space="preserve"> </w:t>
      </w:r>
      <w:hyperlink r:id="rId9">
        <w:r>
          <w:rPr>
            <w:rFonts w:ascii="Arial" w:eastAsia="Arial" w:hAnsi="Arial"/>
            <w:color w:val="000000"/>
            <w:sz w:val="17"/>
            <w:szCs w:val="17"/>
            <w:u w:val="single"/>
          </w:rPr>
          <w:t>Learning Progression Frameworks</w:t>
        </w:r>
      </w:hyperlink>
      <w:r>
        <w:rPr>
          <w:rFonts w:ascii="Arial" w:eastAsia="Arial" w:hAnsi="Arial"/>
          <w:color w:val="000000"/>
          <w:sz w:val="17"/>
          <w:szCs w:val="17"/>
        </w:rPr>
        <w:t xml:space="preserve"> </w:t>
      </w:r>
      <w:r w:rsidR="001F15A5">
        <w:rPr>
          <w:rFonts w:ascii="Arial" w:eastAsia="Arial" w:hAnsi="Arial"/>
          <w:color w:val="000000"/>
          <w:sz w:val="17"/>
          <w:szCs w:val="17"/>
        </w:rPr>
        <w:t xml:space="preserve">(LPFs) </w:t>
      </w:r>
      <w:r>
        <w:rPr>
          <w:rFonts w:ascii="Arial" w:eastAsia="Arial" w:hAnsi="Arial"/>
          <w:color w:val="000000"/>
          <w:sz w:val="17"/>
          <w:szCs w:val="17"/>
        </w:rPr>
        <w:t>describe significant signposts in reading and writing as students develop and apply their literacy knowledge and skills with increasing expertise from school entry to the end of year 10.</w:t>
      </w:r>
      <w:r>
        <w:rPr>
          <w:noProof/>
          <w:lang w:val="en-US"/>
        </w:rPr>
        <w:drawing>
          <wp:anchor distT="0" distB="0" distL="114300" distR="114300" simplePos="0" relativeHeight="251661312" behindDoc="0" locked="0" layoutInCell="1" hidden="0" allowOverlap="1" wp14:anchorId="14C11935" wp14:editId="4EF0C38B">
            <wp:simplePos x="0" y="0"/>
            <wp:positionH relativeFrom="column">
              <wp:posOffset>1</wp:posOffset>
            </wp:positionH>
            <wp:positionV relativeFrom="paragraph">
              <wp:posOffset>94864</wp:posOffset>
            </wp:positionV>
            <wp:extent cx="241200" cy="241200"/>
            <wp:effectExtent l="0" t="0" r="0" b="0"/>
            <wp:wrapSquare wrapText="right" distT="0" distB="0" distL="114300" distR="114300"/>
            <wp:docPr id="1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241200" cy="241200"/>
                    </a:xfrm>
                    <a:prstGeom prst="rect">
                      <a:avLst/>
                    </a:prstGeom>
                    <a:ln/>
                  </pic:spPr>
                </pic:pic>
              </a:graphicData>
            </a:graphic>
          </wp:anchor>
        </w:drawing>
      </w:r>
    </w:p>
    <w:p w14:paraId="66E426D2" w14:textId="65292B9D" w:rsidR="00A91176" w:rsidRDefault="005B1B95">
      <w:pPr>
        <w:pStyle w:val="Heading2"/>
      </w:pPr>
      <w:r>
        <w:t>Overview</w:t>
      </w:r>
    </w:p>
    <w:p w14:paraId="59B242D2" w14:textId="3925A5FD" w:rsidR="00A91176" w:rsidRDefault="005B1B95" w:rsidP="00E906A7">
      <w:pPr>
        <w:pStyle w:val="TSMtext"/>
      </w:pPr>
      <w:r>
        <w:t xml:space="preserve">This story is a popular children’s story in Indonesia and Malaysia. There are several different versions. </w:t>
      </w:r>
      <w:proofErr w:type="spellStart"/>
      <w:r>
        <w:t>Bawang</w:t>
      </w:r>
      <w:proofErr w:type="spellEnd"/>
      <w:r>
        <w:t xml:space="preserve"> Mera</w:t>
      </w:r>
      <w:r w:rsidR="001F15A5">
        <w:t>h</w:t>
      </w:r>
      <w:r>
        <w:t xml:space="preserve"> and </w:t>
      </w:r>
      <w:proofErr w:type="spellStart"/>
      <w:r>
        <w:t>Bawang</w:t>
      </w:r>
      <w:proofErr w:type="spellEnd"/>
      <w:r>
        <w:t xml:space="preserve"> </w:t>
      </w:r>
      <w:proofErr w:type="spellStart"/>
      <w:r>
        <w:t>Putih</w:t>
      </w:r>
      <w:proofErr w:type="spellEnd"/>
      <w:r>
        <w:t xml:space="preserve"> are stepsisters – one good and selfless, </w:t>
      </w:r>
      <w:r w:rsidR="00542DB9">
        <w:t xml:space="preserve">the other </w:t>
      </w:r>
      <w:r>
        <w:t xml:space="preserve">greedy and selfish. In the course of the story, the good sister is rewarded and the selfish sister is taught </w:t>
      </w:r>
      <w:r w:rsidR="00542DB9">
        <w:t xml:space="preserve">a </w:t>
      </w:r>
      <w:r>
        <w:t>lesson and sees the error of her ways.</w:t>
      </w:r>
    </w:p>
    <w:p w14:paraId="26BA47C9" w14:textId="77777777" w:rsidR="00A91176" w:rsidRDefault="005B1B95" w:rsidP="00E906A7">
      <w:pPr>
        <w:pStyle w:val="TSMtext"/>
      </w:pPr>
      <w:r>
        <w:t>The story allows students with Indonesian and Malaysian heritage to see themselves reflected in the journal by including a familiar story from their own culture. Students will be able to use their prior knowledge of traditional tales to recognise aspects of theme and plot while extending their repertoire of cultural literature.</w:t>
      </w:r>
    </w:p>
    <w:p w14:paraId="5360A729" w14:textId="77777777" w:rsidR="00A91176" w:rsidRDefault="005B1B95" w:rsidP="00E906A7">
      <w:pPr>
        <w:pStyle w:val="TSMtext"/>
      </w:pPr>
      <w:r>
        <w:t xml:space="preserve">A PDF of the text is available at </w:t>
      </w:r>
      <w:hyperlink r:id="rId11">
        <w:r>
          <w:rPr>
            <w:u w:val="single"/>
          </w:rPr>
          <w:t>www.schooljournal.tki.org.nz</w:t>
        </w:r>
      </w:hyperlink>
    </w:p>
    <w:p w14:paraId="3DF9B220" w14:textId="77777777" w:rsidR="00A91176" w:rsidRDefault="005B1B95">
      <w:pPr>
        <w:pStyle w:val="Heading2"/>
        <w:spacing w:after="120"/>
        <w:rPr>
          <w:color w:val="000000"/>
        </w:rPr>
      </w:pPr>
      <w:r>
        <w:t>Themes</w:t>
      </w:r>
    </w:p>
    <w:tbl>
      <w:tblPr>
        <w:tblStyle w:val="a"/>
        <w:tblW w:w="10206" w:type="dxa"/>
        <w:tblBorders>
          <w:top w:val="nil"/>
          <w:left w:val="nil"/>
          <w:bottom w:val="nil"/>
          <w:right w:val="nil"/>
          <w:insideH w:val="nil"/>
          <w:insideV w:val="nil"/>
        </w:tblBorders>
        <w:tblLayout w:type="fixed"/>
        <w:tblLook w:val="0400" w:firstRow="0" w:lastRow="0" w:firstColumn="0" w:lastColumn="0" w:noHBand="0" w:noVBand="1"/>
      </w:tblPr>
      <w:tblGrid>
        <w:gridCol w:w="2551"/>
        <w:gridCol w:w="2551"/>
        <w:gridCol w:w="2552"/>
        <w:gridCol w:w="2552"/>
      </w:tblGrid>
      <w:tr w:rsidR="00A91176" w14:paraId="5CA96D92" w14:textId="77777777" w:rsidTr="00E906A7">
        <w:trPr>
          <w:trHeight w:val="374"/>
        </w:trPr>
        <w:tc>
          <w:tcPr>
            <w:tcW w:w="2549" w:type="dxa"/>
          </w:tcPr>
          <w:p w14:paraId="2F33547C" w14:textId="77777777" w:rsidR="00A91176" w:rsidRDefault="005B1B95" w:rsidP="00E906A7">
            <w:pPr>
              <w:pStyle w:val="TSMtextbullets"/>
            </w:pPr>
            <w:r>
              <w:t xml:space="preserve">Virtue is its own reward </w:t>
            </w:r>
          </w:p>
        </w:tc>
        <w:tc>
          <w:tcPr>
            <w:tcW w:w="2549" w:type="dxa"/>
          </w:tcPr>
          <w:p w14:paraId="5F3CF13C" w14:textId="77777777" w:rsidR="00A91176" w:rsidRDefault="005B1B95" w:rsidP="00E906A7">
            <w:pPr>
              <w:pStyle w:val="TSMtextbullets"/>
            </w:pPr>
            <w:r>
              <w:t>Culture and heritage</w:t>
            </w:r>
          </w:p>
        </w:tc>
        <w:tc>
          <w:tcPr>
            <w:tcW w:w="2549" w:type="dxa"/>
          </w:tcPr>
          <w:p w14:paraId="3FFF82FB" w14:textId="77777777" w:rsidR="00A91176" w:rsidRDefault="005B1B95" w:rsidP="00E906A7">
            <w:pPr>
              <w:pStyle w:val="TSMtextbullets"/>
            </w:pPr>
            <w:r>
              <w:t>Helping others</w:t>
            </w:r>
          </w:p>
        </w:tc>
        <w:tc>
          <w:tcPr>
            <w:tcW w:w="2549" w:type="dxa"/>
          </w:tcPr>
          <w:p w14:paraId="4850BE82" w14:textId="77777777" w:rsidR="00A91176" w:rsidRDefault="005B1B95" w:rsidP="00E906A7">
            <w:pPr>
              <w:pStyle w:val="TSMtextbullets"/>
            </w:pPr>
            <w:r>
              <w:t>Selflessness</w:t>
            </w:r>
          </w:p>
        </w:tc>
      </w:tr>
    </w:tbl>
    <w:p w14:paraId="6ADD6CE7" w14:textId="77777777" w:rsidR="00A91176" w:rsidRDefault="005B1B95">
      <w:pPr>
        <w:pStyle w:val="Heading2"/>
      </w:pPr>
      <w:r>
        <w:t>Related texts</w:t>
      </w:r>
    </w:p>
    <w:p w14:paraId="4BA7C537" w14:textId="21CB9556" w:rsidR="00A91176" w:rsidRDefault="005B1B95" w:rsidP="00E906A7">
      <w:pPr>
        <w:pStyle w:val="TSMtext"/>
        <w:spacing w:after="0"/>
      </w:pPr>
      <w:r w:rsidRPr="00E906A7">
        <w:rPr>
          <w:b/>
          <w:bCs/>
        </w:rPr>
        <w:t xml:space="preserve">“Kupe and the Giant </w:t>
      </w:r>
      <w:proofErr w:type="spellStart"/>
      <w:r w:rsidRPr="00E906A7">
        <w:rPr>
          <w:b/>
          <w:bCs/>
        </w:rPr>
        <w:t>Wheke</w:t>
      </w:r>
      <w:proofErr w:type="spellEnd"/>
      <w:r w:rsidR="00E906A7">
        <w:rPr>
          <w:b/>
          <w:bCs/>
        </w:rPr>
        <w:t>”</w:t>
      </w:r>
      <w:r>
        <w:t xml:space="preserve"> SJ L2 May 2020 | </w:t>
      </w:r>
      <w:r w:rsidRPr="00E906A7">
        <w:rPr>
          <w:b/>
          <w:bCs/>
        </w:rPr>
        <w:t>“Stealing Maru”</w:t>
      </w:r>
      <w:r>
        <w:t xml:space="preserve"> SJ L2 Aug 2019 | </w:t>
      </w:r>
      <w:r w:rsidRPr="00E906A7">
        <w:rPr>
          <w:b/>
          <w:bCs/>
        </w:rPr>
        <w:t>“Baskets of Fire”</w:t>
      </w:r>
      <w:r>
        <w:t xml:space="preserve"> SJ L2 Nov 2018 | </w:t>
      </w:r>
      <w:r>
        <w:br/>
      </w:r>
      <w:r w:rsidRPr="00E906A7">
        <w:rPr>
          <w:b/>
          <w:bCs/>
        </w:rPr>
        <w:t>“The Race”</w:t>
      </w:r>
      <w:r>
        <w:t xml:space="preserve"> SJ L2 May 2017 | </w:t>
      </w:r>
      <w:r w:rsidRPr="00E906A7">
        <w:rPr>
          <w:b/>
          <w:bCs/>
        </w:rPr>
        <w:t xml:space="preserve">“Sons of </w:t>
      </w:r>
      <w:proofErr w:type="spellStart"/>
      <w:r w:rsidRPr="00E906A7">
        <w:rPr>
          <w:b/>
          <w:bCs/>
        </w:rPr>
        <w:t>Ma‘afu</w:t>
      </w:r>
      <w:proofErr w:type="spellEnd"/>
      <w:r w:rsidRPr="00E906A7">
        <w:rPr>
          <w:b/>
          <w:bCs/>
        </w:rPr>
        <w:t>”</w:t>
      </w:r>
      <w:r>
        <w:t xml:space="preserve"> SJ L2 Oct 2015 | </w:t>
      </w:r>
      <w:r w:rsidRPr="00E906A7">
        <w:rPr>
          <w:b/>
          <w:bCs/>
        </w:rPr>
        <w:t>“Sleeping Tiger”</w:t>
      </w:r>
      <w:r>
        <w:t xml:space="preserve"> JJ 60 | </w:t>
      </w:r>
      <w:r w:rsidRPr="00E906A7">
        <w:rPr>
          <w:b/>
          <w:bCs/>
        </w:rPr>
        <w:t>“</w:t>
      </w:r>
      <w:proofErr w:type="spellStart"/>
      <w:r w:rsidRPr="00E906A7">
        <w:rPr>
          <w:b/>
          <w:bCs/>
        </w:rPr>
        <w:t>Nian</w:t>
      </w:r>
      <w:proofErr w:type="spellEnd"/>
      <w:r w:rsidRPr="00E906A7">
        <w:rPr>
          <w:b/>
          <w:bCs/>
        </w:rPr>
        <w:t>, the New Year Monster”</w:t>
      </w:r>
      <w:r>
        <w:t xml:space="preserve"> JJ 60 | </w:t>
      </w:r>
      <w:r w:rsidRPr="00E906A7">
        <w:rPr>
          <w:b/>
          <w:bCs/>
        </w:rPr>
        <w:t>“</w:t>
      </w:r>
      <w:proofErr w:type="spellStart"/>
      <w:r w:rsidRPr="00E906A7">
        <w:rPr>
          <w:b/>
          <w:bCs/>
        </w:rPr>
        <w:t>Rātā</w:t>
      </w:r>
      <w:proofErr w:type="spellEnd"/>
      <w:r w:rsidRPr="00E906A7">
        <w:rPr>
          <w:b/>
          <w:bCs/>
        </w:rPr>
        <w:t xml:space="preserve"> me </w:t>
      </w:r>
      <w:proofErr w:type="spellStart"/>
      <w:r w:rsidRPr="00E906A7">
        <w:rPr>
          <w:b/>
          <w:bCs/>
        </w:rPr>
        <w:t>te</w:t>
      </w:r>
      <w:proofErr w:type="spellEnd"/>
      <w:r w:rsidRPr="00E906A7">
        <w:rPr>
          <w:b/>
          <w:bCs/>
        </w:rPr>
        <w:t xml:space="preserve"> </w:t>
      </w:r>
      <w:proofErr w:type="spellStart"/>
      <w:r w:rsidRPr="00E906A7">
        <w:rPr>
          <w:b/>
          <w:bCs/>
        </w:rPr>
        <w:t>Rākau</w:t>
      </w:r>
      <w:proofErr w:type="spellEnd"/>
      <w:r w:rsidRPr="00E906A7">
        <w:rPr>
          <w:b/>
          <w:bCs/>
        </w:rPr>
        <w:t>”</w:t>
      </w:r>
      <w:r>
        <w:t xml:space="preserve"> JJ 60 | </w:t>
      </w:r>
      <w:r w:rsidRPr="00E906A7">
        <w:rPr>
          <w:b/>
          <w:bCs/>
        </w:rPr>
        <w:t>“Chang-O and the Moon”</w:t>
      </w:r>
      <w:r>
        <w:t xml:space="preserve"> JJ</w:t>
      </w:r>
      <w:r w:rsidR="00D04DDD">
        <w:t xml:space="preserve"> </w:t>
      </w:r>
      <w:r>
        <w:t>56</w:t>
      </w:r>
      <w:r w:rsidR="00171976">
        <w:t xml:space="preserve"> | </w:t>
      </w:r>
    </w:p>
    <w:p w14:paraId="7E45AD03" w14:textId="77777777" w:rsidR="00A91176" w:rsidRDefault="005B1B95">
      <w:pPr>
        <w:pStyle w:val="Heading2"/>
        <w:spacing w:after="120"/>
      </w:pPr>
      <w:r>
        <w:t>Strengthening reading behaviours (what to notice)</w:t>
      </w:r>
    </w:p>
    <w:tbl>
      <w:tblPr>
        <w:tblStyle w:val="a0"/>
        <w:tblW w:w="10149" w:type="dxa"/>
        <w:tblLayout w:type="fixed"/>
        <w:tblLook w:val="0000" w:firstRow="0" w:lastRow="0" w:firstColumn="0" w:lastColumn="0" w:noHBand="0" w:noVBand="0"/>
      </w:tblPr>
      <w:tblGrid>
        <w:gridCol w:w="4820"/>
        <w:gridCol w:w="5329"/>
      </w:tblGrid>
      <w:tr w:rsidR="00A91176" w14:paraId="6F3AE2CC" w14:textId="77777777" w:rsidTr="00AC52F9">
        <w:tc>
          <w:tcPr>
            <w:tcW w:w="4820" w:type="dxa"/>
            <w:tcBorders>
              <w:bottom w:val="single" w:sz="4" w:space="0" w:color="000000"/>
            </w:tcBorders>
            <w:shd w:val="clear" w:color="auto" w:fill="FFFFFF"/>
          </w:tcPr>
          <w:p w14:paraId="520B4AB8" w14:textId="77777777" w:rsidR="00A91176" w:rsidRDefault="005B1B95">
            <w:pPr>
              <w:pStyle w:val="Heading3"/>
            </w:pPr>
            <w:r>
              <w:t>Text structure and features</w:t>
            </w:r>
          </w:p>
        </w:tc>
        <w:tc>
          <w:tcPr>
            <w:tcW w:w="5329" w:type="dxa"/>
            <w:tcBorders>
              <w:bottom w:val="single" w:sz="4" w:space="0" w:color="000000"/>
            </w:tcBorders>
            <w:shd w:val="clear" w:color="auto" w:fill="FFFFFF"/>
          </w:tcPr>
          <w:p w14:paraId="163E4DC9" w14:textId="77777777" w:rsidR="00A91176" w:rsidRDefault="005B1B95">
            <w:pPr>
              <w:pStyle w:val="Heading3"/>
            </w:pPr>
            <w:r>
              <w:t>Requiring students to:</w:t>
            </w:r>
          </w:p>
        </w:tc>
      </w:tr>
      <w:tr w:rsidR="00A91176" w14:paraId="31CED293" w14:textId="77777777" w:rsidTr="00AC52F9">
        <w:tc>
          <w:tcPr>
            <w:tcW w:w="4820" w:type="dxa"/>
            <w:tcBorders>
              <w:top w:val="single" w:sz="4" w:space="0" w:color="000000"/>
            </w:tcBorders>
            <w:shd w:val="clear" w:color="auto" w:fill="F8F0E4"/>
          </w:tcPr>
          <w:p w14:paraId="2A409808" w14:textId="34F2351E" w:rsidR="00A91176" w:rsidRPr="00E906A7" w:rsidRDefault="005B1B95" w:rsidP="00E906A7">
            <w:pPr>
              <w:pStyle w:val="TSMtextbullets"/>
              <w:spacing w:before="120"/>
              <w:rPr>
                <w:color w:val="000090"/>
              </w:rPr>
            </w:pPr>
            <w:r>
              <w:t>Abstract ideas</w:t>
            </w:r>
            <w:r>
              <w:br/>
            </w:r>
            <w:r w:rsidR="00D04DDD">
              <w:rPr>
                <w:i/>
                <w:iCs/>
              </w:rPr>
              <w:t>“</w:t>
            </w:r>
            <w:r w:rsidRPr="00E906A7">
              <w:rPr>
                <w:i/>
                <w:iCs/>
              </w:rPr>
              <w:t>Remember hardships make us stronger. They are not meant to break us</w:t>
            </w:r>
            <w:r w:rsidR="00D04DDD">
              <w:rPr>
                <w:i/>
                <w:iCs/>
              </w:rPr>
              <w:t>”</w:t>
            </w:r>
            <w:r w:rsidR="00542DB9">
              <w:rPr>
                <w:i/>
                <w:iCs/>
              </w:rPr>
              <w:t>;</w:t>
            </w:r>
            <w:r w:rsidRPr="00E906A7">
              <w:rPr>
                <w:i/>
                <w:iCs/>
              </w:rPr>
              <w:t xml:space="preserve"> mustered all her courage</w:t>
            </w:r>
            <w:r w:rsidR="00542DB9">
              <w:rPr>
                <w:i/>
                <w:iCs/>
              </w:rPr>
              <w:t>;</w:t>
            </w:r>
            <w:r w:rsidRPr="00E906A7">
              <w:rPr>
                <w:i/>
                <w:iCs/>
              </w:rPr>
              <w:t xml:space="preserve"> lived together in harmony</w:t>
            </w:r>
          </w:p>
        </w:tc>
        <w:tc>
          <w:tcPr>
            <w:tcW w:w="5329" w:type="dxa"/>
            <w:tcBorders>
              <w:top w:val="single" w:sz="4" w:space="0" w:color="000000"/>
            </w:tcBorders>
            <w:shd w:val="clear" w:color="auto" w:fill="F8F0E4"/>
          </w:tcPr>
          <w:p w14:paraId="2D8065D1" w14:textId="756A8C78" w:rsidR="00A91176" w:rsidRPr="00E906A7" w:rsidRDefault="005B1B95" w:rsidP="00E906A7">
            <w:pPr>
              <w:pStyle w:val="TSMtextbullets"/>
              <w:spacing w:before="120"/>
            </w:pPr>
            <w:r>
              <w:t>use the context and storyline as well as their developing knowledge of vocabulary and figurative language to interpret the author’s meaning</w:t>
            </w:r>
          </w:p>
        </w:tc>
      </w:tr>
      <w:tr w:rsidR="00E906A7" w14:paraId="70914FEA" w14:textId="77777777">
        <w:tc>
          <w:tcPr>
            <w:tcW w:w="4820" w:type="dxa"/>
            <w:shd w:val="clear" w:color="auto" w:fill="F8F0E4"/>
          </w:tcPr>
          <w:p w14:paraId="326BFED5" w14:textId="6DDB9212" w:rsidR="00E906A7" w:rsidRDefault="00E906A7" w:rsidP="00E906A7">
            <w:pPr>
              <w:pStyle w:val="TSMtextbullets"/>
            </w:pPr>
            <w:r>
              <w:t xml:space="preserve">Implied </w:t>
            </w:r>
            <w:r w:rsidRPr="00E906A7">
              <w:t>information</w:t>
            </w:r>
            <w:r>
              <w:br/>
            </w:r>
            <w:proofErr w:type="spellStart"/>
            <w:r w:rsidRPr="00E906A7">
              <w:rPr>
                <w:i/>
                <w:iCs/>
              </w:rPr>
              <w:t>Bawang</w:t>
            </w:r>
            <w:proofErr w:type="spellEnd"/>
            <w:r w:rsidRPr="00E906A7">
              <w:rPr>
                <w:i/>
                <w:iCs/>
              </w:rPr>
              <w:t xml:space="preserve"> Merah and her mother pretended to be kind and loving … But once his </w:t>
            </w:r>
            <w:r w:rsidR="00D04DDD">
              <w:rPr>
                <w:i/>
                <w:iCs/>
              </w:rPr>
              <w:t>ox</w:t>
            </w:r>
            <w:r w:rsidR="00D04DDD" w:rsidRPr="00E906A7">
              <w:rPr>
                <w:i/>
                <w:iCs/>
              </w:rPr>
              <w:t xml:space="preserve"> </w:t>
            </w:r>
            <w:r w:rsidRPr="00E906A7">
              <w:rPr>
                <w:i/>
                <w:iCs/>
              </w:rPr>
              <w:t>and cart were out of sight, their gentle manner would change.</w:t>
            </w:r>
          </w:p>
        </w:tc>
        <w:tc>
          <w:tcPr>
            <w:tcW w:w="5329" w:type="dxa"/>
            <w:shd w:val="clear" w:color="auto" w:fill="F8F0E4"/>
          </w:tcPr>
          <w:p w14:paraId="741BFBA1" w14:textId="0F2ACEC1" w:rsidR="00E906A7" w:rsidRDefault="00E906A7" w:rsidP="00E906A7">
            <w:pPr>
              <w:pStyle w:val="TSMtextbullets"/>
            </w:pPr>
            <w:r w:rsidRPr="00E906A7">
              <w:t>use</w:t>
            </w:r>
            <w:r>
              <w:t xml:space="preserve"> prior knowledge of familiar traditional storylines to infer that </w:t>
            </w:r>
            <w:proofErr w:type="spellStart"/>
            <w:r>
              <w:t>B</w:t>
            </w:r>
            <w:r w:rsidR="00D04DDD">
              <w:t>a</w:t>
            </w:r>
            <w:r>
              <w:t>wan</w:t>
            </w:r>
            <w:r w:rsidR="00D04DDD">
              <w:t>g</w:t>
            </w:r>
            <w:proofErr w:type="spellEnd"/>
            <w:r>
              <w:t xml:space="preserve"> Merah and her mother were cruel to </w:t>
            </w:r>
            <w:proofErr w:type="spellStart"/>
            <w:r>
              <w:t>Bawang</w:t>
            </w:r>
            <w:proofErr w:type="spellEnd"/>
            <w:r>
              <w:t xml:space="preserve"> </w:t>
            </w:r>
            <w:proofErr w:type="spellStart"/>
            <w:r>
              <w:t>Putih</w:t>
            </w:r>
            <w:proofErr w:type="spellEnd"/>
          </w:p>
        </w:tc>
      </w:tr>
      <w:tr w:rsidR="00E906A7" w14:paraId="7B84870C" w14:textId="77777777" w:rsidTr="0029410C">
        <w:tc>
          <w:tcPr>
            <w:tcW w:w="4820" w:type="dxa"/>
            <w:shd w:val="clear" w:color="auto" w:fill="F8F0E4"/>
          </w:tcPr>
          <w:p w14:paraId="7719E375" w14:textId="3ACE1C22" w:rsidR="00E906A7" w:rsidRDefault="00E906A7" w:rsidP="00E906A7">
            <w:pPr>
              <w:pStyle w:val="TSMtextbullets"/>
            </w:pPr>
            <w:r>
              <w:t>Phrases typical of traditional tales/fairy tales</w:t>
            </w:r>
            <w:r>
              <w:br/>
            </w:r>
            <w:proofErr w:type="spellStart"/>
            <w:r w:rsidRPr="00E906A7">
              <w:rPr>
                <w:i/>
                <w:iCs/>
              </w:rPr>
              <w:t>Bawang</w:t>
            </w:r>
            <w:proofErr w:type="spellEnd"/>
            <w:r w:rsidRPr="00E906A7">
              <w:rPr>
                <w:i/>
                <w:iCs/>
              </w:rPr>
              <w:t xml:space="preserve"> </w:t>
            </w:r>
            <w:proofErr w:type="spellStart"/>
            <w:r w:rsidRPr="00E906A7">
              <w:rPr>
                <w:i/>
                <w:iCs/>
              </w:rPr>
              <w:t>Putih</w:t>
            </w:r>
            <w:proofErr w:type="spellEnd"/>
            <w:r w:rsidRPr="00E906A7">
              <w:rPr>
                <w:i/>
                <w:iCs/>
              </w:rPr>
              <w:t xml:space="preserve"> and </w:t>
            </w:r>
            <w:proofErr w:type="spellStart"/>
            <w:r w:rsidRPr="00E906A7">
              <w:rPr>
                <w:i/>
                <w:iCs/>
              </w:rPr>
              <w:t>Bawang</w:t>
            </w:r>
            <w:proofErr w:type="spellEnd"/>
            <w:r w:rsidRPr="00E906A7">
              <w:rPr>
                <w:i/>
                <w:iCs/>
              </w:rPr>
              <w:t xml:space="preserve"> Merah lived in a small village; Every week, their father went to the city</w:t>
            </w:r>
            <w:r w:rsidR="00542DB9">
              <w:rPr>
                <w:i/>
                <w:iCs/>
              </w:rPr>
              <w:t>.</w:t>
            </w:r>
          </w:p>
        </w:tc>
        <w:tc>
          <w:tcPr>
            <w:tcW w:w="5329" w:type="dxa"/>
            <w:shd w:val="clear" w:color="auto" w:fill="F8F0E4"/>
          </w:tcPr>
          <w:p w14:paraId="37380780" w14:textId="745DB246" w:rsidR="00E906A7" w:rsidRPr="00E906A7" w:rsidRDefault="00E906A7" w:rsidP="00E906A7">
            <w:pPr>
              <w:pStyle w:val="TSMtextbullets"/>
            </w:pPr>
            <w:r>
              <w:rPr>
                <w:rFonts w:eastAsia="Arial"/>
                <w:color w:val="000000"/>
                <w:szCs w:val="17"/>
              </w:rPr>
              <w:t>draw on their knowledge of how familiar or typical traditional stories are organised and use these cohesive devices (signal words) to navigate and track the events in the story.</w:t>
            </w:r>
          </w:p>
        </w:tc>
      </w:tr>
    </w:tbl>
    <w:tbl>
      <w:tblPr>
        <w:tblStyle w:val="a1"/>
        <w:tblW w:w="10149" w:type="dxa"/>
        <w:tblLayout w:type="fixed"/>
        <w:tblLook w:val="0400" w:firstRow="0" w:lastRow="0" w:firstColumn="0" w:lastColumn="0" w:noHBand="0" w:noVBand="1"/>
      </w:tblPr>
      <w:tblGrid>
        <w:gridCol w:w="3119"/>
        <w:gridCol w:w="7030"/>
      </w:tblGrid>
      <w:tr w:rsidR="00A91176" w14:paraId="50B20FDA" w14:textId="77777777" w:rsidTr="00AC52F9">
        <w:trPr>
          <w:trHeight w:val="40"/>
        </w:trPr>
        <w:tc>
          <w:tcPr>
            <w:tcW w:w="10149" w:type="dxa"/>
            <w:gridSpan w:val="2"/>
            <w:tcBorders>
              <w:bottom w:val="single" w:sz="4" w:space="0" w:color="000000" w:themeColor="text1"/>
            </w:tcBorders>
            <w:shd w:val="clear" w:color="auto" w:fill="FFFFFF"/>
          </w:tcPr>
          <w:p w14:paraId="1F1055A3" w14:textId="77777777" w:rsidR="00A91176" w:rsidRDefault="005B1B95">
            <w:pPr>
              <w:pStyle w:val="Heading3"/>
            </w:pPr>
            <w:r>
              <w:t>Vocabulary</w:t>
            </w:r>
          </w:p>
        </w:tc>
      </w:tr>
      <w:tr w:rsidR="00A91176" w14:paraId="5632E72F" w14:textId="77777777" w:rsidTr="00AC52F9">
        <w:tc>
          <w:tcPr>
            <w:tcW w:w="3119" w:type="dxa"/>
            <w:tcBorders>
              <w:top w:val="single" w:sz="4" w:space="0" w:color="000000" w:themeColor="text1"/>
            </w:tcBorders>
            <w:shd w:val="clear" w:color="auto" w:fill="F8F0E4"/>
          </w:tcPr>
          <w:p w14:paraId="5A16FC87" w14:textId="77777777" w:rsidR="00A91176" w:rsidRDefault="005B1B95" w:rsidP="00E906A7">
            <w:pPr>
              <w:pStyle w:val="TSMtext"/>
            </w:pPr>
            <w:r>
              <w:t>Names</w:t>
            </w:r>
          </w:p>
          <w:p w14:paraId="3EE2BB2F" w14:textId="77777777" w:rsidR="00A91176" w:rsidRDefault="005B1B95" w:rsidP="00E906A7">
            <w:pPr>
              <w:pStyle w:val="TSMtext"/>
            </w:pPr>
            <w:r>
              <w:t xml:space="preserve">Other possibly challenging words </w:t>
            </w:r>
            <w:r>
              <w:br/>
              <w:t>and phrases</w:t>
            </w:r>
          </w:p>
        </w:tc>
        <w:tc>
          <w:tcPr>
            <w:tcW w:w="7030" w:type="dxa"/>
            <w:tcBorders>
              <w:top w:val="single" w:sz="4" w:space="0" w:color="000000" w:themeColor="text1"/>
            </w:tcBorders>
            <w:shd w:val="clear" w:color="auto" w:fill="F8F0E4"/>
          </w:tcPr>
          <w:p w14:paraId="1B33C262" w14:textId="36949655" w:rsidR="00A91176" w:rsidRDefault="005B1B95" w:rsidP="00E906A7">
            <w:pPr>
              <w:pStyle w:val="TSMtext"/>
            </w:pPr>
            <w:proofErr w:type="spellStart"/>
            <w:r>
              <w:t>Bawang</w:t>
            </w:r>
            <w:proofErr w:type="spellEnd"/>
            <w:r>
              <w:t xml:space="preserve"> </w:t>
            </w:r>
            <w:proofErr w:type="spellStart"/>
            <w:r>
              <w:t>Putih</w:t>
            </w:r>
            <w:proofErr w:type="spellEnd"/>
            <w:r>
              <w:t xml:space="preserve">, </w:t>
            </w:r>
            <w:proofErr w:type="spellStart"/>
            <w:r>
              <w:t>Bawang</w:t>
            </w:r>
            <w:proofErr w:type="spellEnd"/>
            <w:r>
              <w:t xml:space="preserve"> Merah</w:t>
            </w:r>
            <w:r w:rsidR="002D464C">
              <w:t>, Indonesia</w:t>
            </w:r>
            <w:r>
              <w:t xml:space="preserve"> </w:t>
            </w:r>
          </w:p>
          <w:p w14:paraId="2BB4E7F2" w14:textId="075D232E" w:rsidR="00A91176" w:rsidRDefault="005B1B95" w:rsidP="00E906A7">
            <w:pPr>
              <w:pStyle w:val="TSMtext"/>
              <w:rPr>
                <w:highlight w:val="yellow"/>
              </w:rPr>
            </w:pPr>
            <w:r>
              <w:t xml:space="preserve">stepsisters, </w:t>
            </w:r>
            <w:r w:rsidR="002D464C">
              <w:t xml:space="preserve">manner, </w:t>
            </w:r>
            <w:r>
              <w:t xml:space="preserve">stepmother, taunt, shawl, growled, precious, rinsed, </w:t>
            </w:r>
            <w:r w:rsidR="002D464C" w:rsidRPr="001A0240">
              <w:t>mind wandered</w:t>
            </w:r>
            <w:r w:rsidR="002D464C">
              <w:t>,</w:t>
            </w:r>
            <w:r w:rsidR="002D464C" w:rsidRPr="008D4CF8">
              <w:t xml:space="preserve"> trickled</w:t>
            </w:r>
            <w:r w:rsidR="002D464C">
              <w:t xml:space="preserve">, </w:t>
            </w:r>
            <w:r w:rsidR="008D4CF8">
              <w:t xml:space="preserve">current, </w:t>
            </w:r>
            <w:r w:rsidR="002D464C">
              <w:t>downstream,</w:t>
            </w:r>
            <w:r w:rsidR="00D04DDD">
              <w:t xml:space="preserve"> </w:t>
            </w:r>
            <w:r w:rsidR="002D464C">
              <w:t xml:space="preserve">desperately, </w:t>
            </w:r>
            <w:r>
              <w:t xml:space="preserve">shack, mustered, hardships, break, pumpkins, </w:t>
            </w:r>
            <w:r w:rsidR="002D464C" w:rsidRPr="001A0240">
              <w:t xml:space="preserve">rage, </w:t>
            </w:r>
            <w:r>
              <w:t xml:space="preserve">scorpions, centipedes, shrieked, </w:t>
            </w:r>
            <w:r w:rsidR="006C3C45">
              <w:t xml:space="preserve">creatures, </w:t>
            </w:r>
            <w:r>
              <w:t xml:space="preserve">sincere, </w:t>
            </w:r>
            <w:r w:rsidR="002D464C" w:rsidRPr="001A0240">
              <w:t xml:space="preserve">apologies, </w:t>
            </w:r>
            <w:r>
              <w:t>harmony</w:t>
            </w:r>
          </w:p>
        </w:tc>
      </w:tr>
    </w:tbl>
    <w:tbl>
      <w:tblPr>
        <w:tblStyle w:val="a2"/>
        <w:tblW w:w="10149" w:type="dxa"/>
        <w:tblBorders>
          <w:top w:val="single" w:sz="24" w:space="0" w:color="FFFFFF"/>
          <w:left w:val="nil"/>
          <w:bottom w:val="single" w:sz="24" w:space="0" w:color="FFFFFF"/>
          <w:right w:val="nil"/>
          <w:insideH w:val="single" w:sz="24" w:space="0" w:color="FFFFFF"/>
          <w:insideV w:val="single" w:sz="24" w:space="0" w:color="FFFFFF"/>
        </w:tblBorders>
        <w:tblLayout w:type="fixed"/>
        <w:tblLook w:val="0400" w:firstRow="0" w:lastRow="0" w:firstColumn="0" w:lastColumn="0" w:noHBand="0" w:noVBand="1"/>
      </w:tblPr>
      <w:tblGrid>
        <w:gridCol w:w="10149"/>
      </w:tblGrid>
      <w:tr w:rsidR="00A91176" w14:paraId="6189D49B" w14:textId="77777777" w:rsidTr="00AC52F9">
        <w:tc>
          <w:tcPr>
            <w:tcW w:w="10149" w:type="dxa"/>
            <w:tcBorders>
              <w:top w:val="nil"/>
              <w:left w:val="nil"/>
              <w:bottom w:val="single" w:sz="4" w:space="0" w:color="000000" w:themeColor="text1"/>
              <w:right w:val="nil"/>
            </w:tcBorders>
            <w:shd w:val="clear" w:color="auto" w:fill="FFFFFF"/>
          </w:tcPr>
          <w:p w14:paraId="03229A65" w14:textId="77777777" w:rsidR="00A91176" w:rsidRDefault="005B1B95" w:rsidP="00E906A7">
            <w:pPr>
              <w:pStyle w:val="Heading3"/>
            </w:pPr>
            <w:r>
              <w:t>Helpful prior knowledge (</w:t>
            </w:r>
            <w:r w:rsidRPr="00E906A7">
              <w:t>pre</w:t>
            </w:r>
            <w:r>
              <w:t>-reading and introducing the text)</w:t>
            </w:r>
          </w:p>
        </w:tc>
      </w:tr>
      <w:tr w:rsidR="00A91176" w14:paraId="5EFC6A3B" w14:textId="77777777" w:rsidTr="0029410C">
        <w:trPr>
          <w:trHeight w:val="274"/>
        </w:trPr>
        <w:tc>
          <w:tcPr>
            <w:tcW w:w="10149" w:type="dxa"/>
            <w:tcBorders>
              <w:top w:val="single" w:sz="4" w:space="0" w:color="000000" w:themeColor="text1"/>
              <w:bottom w:val="nil"/>
            </w:tcBorders>
            <w:shd w:val="clear" w:color="auto" w:fill="F8F0E4"/>
          </w:tcPr>
          <w:p w14:paraId="7FAE15D3" w14:textId="0EFC0A68" w:rsidR="00A91176" w:rsidRDefault="001F15A5" w:rsidP="00542DB9">
            <w:pPr>
              <w:pStyle w:val="TSMtextbullets"/>
              <w:spacing w:before="120"/>
            </w:pPr>
            <w:r>
              <w:t>T</w:t>
            </w:r>
            <w:r w:rsidR="005B1B95">
              <w:t xml:space="preserve">raditional tales </w:t>
            </w:r>
            <w:r>
              <w:t>have particular</w:t>
            </w:r>
            <w:r w:rsidR="005B1B95">
              <w:t xml:space="preserve"> elements such as good and bad stepsisters, magic, and a moral</w:t>
            </w:r>
            <w:r>
              <w:t>.</w:t>
            </w:r>
          </w:p>
          <w:p w14:paraId="7357EB0A" w14:textId="43671786" w:rsidR="006046ED" w:rsidRPr="006046ED" w:rsidRDefault="005B1B95" w:rsidP="00E906A7">
            <w:pPr>
              <w:pStyle w:val="TSMtextbullets"/>
            </w:pPr>
            <w:r>
              <w:t>Indonesia is a country in Asia</w:t>
            </w:r>
            <w:r w:rsidR="005320BE">
              <w:t>.</w:t>
            </w:r>
          </w:p>
          <w:p w14:paraId="089F368D" w14:textId="3F93F20C" w:rsidR="00A91176" w:rsidRDefault="005B1B95" w:rsidP="00E906A7">
            <w:pPr>
              <w:pStyle w:val="TSMtextbullets"/>
            </w:pPr>
            <w:r w:rsidRPr="006046ED">
              <w:t xml:space="preserve">Traditional tales are often set in </w:t>
            </w:r>
            <w:r w:rsidR="001F15A5">
              <w:t>the</w:t>
            </w:r>
            <w:r w:rsidRPr="006046ED">
              <w:t xml:space="preserve"> past, sometimes in a pastoral setting, where life was different with l</w:t>
            </w:r>
            <w:r w:rsidR="000A43B3" w:rsidRPr="006046ED">
              <w:t>ittle</w:t>
            </w:r>
            <w:r w:rsidRPr="006046ED">
              <w:t xml:space="preserve"> technology</w:t>
            </w:r>
            <w:r w:rsidR="00542DB9">
              <w:t>.</w:t>
            </w:r>
          </w:p>
        </w:tc>
      </w:tr>
    </w:tbl>
    <w:p w14:paraId="14843D51" w14:textId="77777777" w:rsidR="00A91176" w:rsidRDefault="005B1B95">
      <w:pPr>
        <w:pStyle w:val="Heading2"/>
        <w:spacing w:after="120"/>
      </w:pPr>
      <w:r>
        <w:br w:type="page"/>
      </w:r>
      <w:r>
        <w:lastRenderedPageBreak/>
        <w:t>Possible reading and writing purposes</w:t>
      </w:r>
    </w:p>
    <w:p w14:paraId="303104C6" w14:textId="77777777" w:rsidR="00A91176" w:rsidRDefault="005B1B95" w:rsidP="00843E9D">
      <w:pPr>
        <w:pStyle w:val="TSMtextbullets"/>
      </w:pPr>
      <w:r>
        <w:t xml:space="preserve">Read and enjoy a </w:t>
      </w:r>
      <w:r w:rsidRPr="00843E9D">
        <w:t>traditional</w:t>
      </w:r>
      <w:r>
        <w:t xml:space="preserve"> tale from Indonesia</w:t>
      </w:r>
    </w:p>
    <w:p w14:paraId="6390EA2F" w14:textId="5C27D621" w:rsidR="00A91176" w:rsidRDefault="005B1B95" w:rsidP="00E906A7">
      <w:pPr>
        <w:pStyle w:val="TSMtextbullets"/>
      </w:pPr>
      <w:r>
        <w:t>Find out how a kind old lady rewards two stepsisters in very different ways</w:t>
      </w:r>
    </w:p>
    <w:p w14:paraId="4974E723" w14:textId="77777777" w:rsidR="00A91176" w:rsidRDefault="005B1B95" w:rsidP="00E906A7">
      <w:pPr>
        <w:pStyle w:val="TSMtextbullets"/>
      </w:pPr>
      <w:r>
        <w:t>Identify the figurative language and other devices the author has used</w:t>
      </w:r>
    </w:p>
    <w:p w14:paraId="24D4104B" w14:textId="77777777" w:rsidR="00A91176" w:rsidRDefault="005B1B95" w:rsidP="00E906A7">
      <w:pPr>
        <w:pStyle w:val="TSMtextbullets"/>
      </w:pPr>
      <w:r>
        <w:t>Make comparisons between a traditional tale from Indonesia with traditional tales they already know.</w:t>
      </w:r>
    </w:p>
    <w:p w14:paraId="7681DA45" w14:textId="77777777" w:rsidR="00A91176" w:rsidRDefault="005B1B95" w:rsidP="00E906A7">
      <w:pPr>
        <w:pStyle w:val="TSMtext"/>
        <w:rPr>
          <w:rFonts w:eastAsia="Arial"/>
          <w:color w:val="000000"/>
          <w:szCs w:val="17"/>
        </w:rPr>
      </w:pPr>
      <w:r>
        <w:rPr>
          <w:rFonts w:eastAsia="Arial"/>
          <w:color w:val="000000"/>
          <w:szCs w:val="17"/>
        </w:rPr>
        <w:t xml:space="preserve">See </w:t>
      </w:r>
      <w:r>
        <w:rPr>
          <w:rFonts w:eastAsia="Arial"/>
          <w:i/>
          <w:color w:val="000000"/>
          <w:szCs w:val="17"/>
        </w:rPr>
        <w:t>Effective Literacy Practice in Years 1–4</w:t>
      </w:r>
      <w:r>
        <w:rPr>
          <w:rFonts w:eastAsia="Arial"/>
          <w:color w:val="000000"/>
          <w:szCs w:val="17"/>
        </w:rPr>
        <w:t xml:space="preserve"> for suggestions on using this text with your students (</w:t>
      </w:r>
      <w:hyperlink r:id="rId12">
        <w:r>
          <w:rPr>
            <w:rFonts w:eastAsia="Arial"/>
            <w:color w:val="000000"/>
            <w:szCs w:val="17"/>
            <w:u w:val="single"/>
          </w:rPr>
          <w:t>Approaches to teaching reading</w:t>
        </w:r>
      </w:hyperlink>
      <w:r>
        <w:rPr>
          <w:rFonts w:eastAsia="Arial"/>
          <w:color w:val="000000"/>
          <w:szCs w:val="17"/>
        </w:rPr>
        <w:t>) and for information about teaching comprehension strategies (</w:t>
      </w:r>
      <w:hyperlink r:id="rId13">
        <w:r>
          <w:rPr>
            <w:rFonts w:eastAsia="Arial"/>
            <w:color w:val="000000"/>
            <w:szCs w:val="17"/>
            <w:u w:val="single"/>
          </w:rPr>
          <w:t>Building comprehension</w:t>
        </w:r>
      </w:hyperlink>
      <w:r>
        <w:rPr>
          <w:rFonts w:eastAsia="Arial"/>
          <w:color w:val="000000"/>
          <w:szCs w:val="17"/>
        </w:rPr>
        <w:t xml:space="preserve"> and </w:t>
      </w:r>
      <w:hyperlink r:id="rId14">
        <w:r>
          <w:rPr>
            <w:rFonts w:eastAsia="Arial"/>
            <w:color w:val="000000"/>
            <w:szCs w:val="17"/>
            <w:u w:val="single"/>
          </w:rPr>
          <w:t>Text processing strategies</w:t>
        </w:r>
      </w:hyperlink>
      <w:r>
        <w:rPr>
          <w:rFonts w:eastAsia="Arial"/>
          <w:color w:val="000000"/>
          <w:szCs w:val="17"/>
        </w:rPr>
        <w:t>).</w:t>
      </w:r>
    </w:p>
    <w:p w14:paraId="6E9F7EC7" w14:textId="77777777" w:rsidR="00A91176" w:rsidRDefault="005B1B95">
      <w:pPr>
        <w:pStyle w:val="Heading2"/>
      </w:pPr>
      <w:r>
        <w:t>Possible curriculum contexts</w:t>
      </w:r>
    </w:p>
    <w:p w14:paraId="77CF7FEA" w14:textId="77777777" w:rsidR="00A91176" w:rsidRDefault="005B1B95" w:rsidP="00E906A7">
      <w:pPr>
        <w:pStyle w:val="TSMtext"/>
        <w:rPr>
          <w:rFonts w:eastAsia="Arial"/>
          <w:color w:val="000000"/>
          <w:szCs w:val="17"/>
        </w:rPr>
      </w:pPr>
      <w:r>
        <w:rPr>
          <w:rFonts w:eastAsia="Arial"/>
          <w:color w:val="000000"/>
          <w:szCs w:val="17"/>
        </w:rPr>
        <w:t xml:space="preserve">This text has links to level 2 of </w:t>
      </w:r>
      <w:r>
        <w:rPr>
          <w:rFonts w:eastAsia="Arial"/>
          <w:i/>
          <w:color w:val="000000"/>
          <w:szCs w:val="17"/>
        </w:rPr>
        <w:t>The New Zealand Curriculum</w:t>
      </w:r>
      <w:r>
        <w:rPr>
          <w:rFonts w:eastAsia="Arial"/>
          <w:color w:val="000000"/>
          <w:szCs w:val="17"/>
        </w:rPr>
        <w:t xml:space="preserve"> in</w:t>
      </w:r>
      <w:r w:rsidRPr="00542DB9">
        <w:t>:</w:t>
      </w:r>
      <w:r w:rsidRPr="00542DB9">
        <w:rPr>
          <w:rFonts w:asciiTheme="majorHAnsi" w:eastAsia="Arial" w:hAnsiTheme="majorHAnsi"/>
          <w:b/>
          <w:bCs/>
          <w:color w:val="000000"/>
          <w:szCs w:val="17"/>
        </w:rPr>
        <w:t xml:space="preserve">   </w:t>
      </w:r>
      <w:hyperlink r:id="rId15">
        <w:r w:rsidRPr="00542DB9">
          <w:rPr>
            <w:rFonts w:asciiTheme="majorHAnsi" w:eastAsia="Calibri" w:hAnsiTheme="majorHAnsi" w:cstheme="majorHAnsi"/>
            <w:b/>
            <w:bCs/>
            <w:color w:val="000000"/>
            <w:sz w:val="20"/>
            <w:szCs w:val="20"/>
            <w:u w:val="single"/>
          </w:rPr>
          <w:t>ENGLISH</w:t>
        </w:r>
      </w:hyperlink>
      <w:r w:rsidRPr="00542DB9">
        <w:rPr>
          <w:rFonts w:asciiTheme="majorHAnsi" w:eastAsia="Arial" w:hAnsiTheme="majorHAnsi" w:cstheme="majorHAnsi"/>
          <w:b/>
          <w:bCs/>
          <w:color w:val="000000"/>
          <w:sz w:val="20"/>
          <w:szCs w:val="20"/>
        </w:rPr>
        <w:tab/>
      </w:r>
      <w:r w:rsidRPr="00542DB9">
        <w:rPr>
          <w:rFonts w:asciiTheme="majorHAnsi" w:eastAsia="Arial" w:hAnsiTheme="majorHAnsi" w:cstheme="majorHAnsi"/>
          <w:b/>
          <w:bCs/>
          <w:color w:val="000000"/>
          <w:sz w:val="20"/>
          <w:szCs w:val="20"/>
        </w:rPr>
        <w:tab/>
      </w:r>
      <w:hyperlink r:id="rId16">
        <w:r w:rsidRPr="00542DB9">
          <w:rPr>
            <w:rFonts w:asciiTheme="majorHAnsi" w:eastAsia="Calibri" w:hAnsiTheme="majorHAnsi" w:cstheme="majorHAnsi"/>
            <w:b/>
            <w:bCs/>
            <w:color w:val="000000"/>
            <w:sz w:val="20"/>
            <w:szCs w:val="20"/>
            <w:u w:val="single"/>
          </w:rPr>
          <w:t>SOCIAL SCIENCES</w:t>
        </w:r>
      </w:hyperlink>
    </w:p>
    <w:p w14:paraId="6E6B3C4D" w14:textId="77777777" w:rsidR="00A91176" w:rsidRDefault="005B1B95">
      <w:pPr>
        <w:pStyle w:val="Heading2"/>
      </w:pPr>
      <w:r>
        <w:t>Understanding progress</w:t>
      </w:r>
    </w:p>
    <w:p w14:paraId="22F53F66" w14:textId="77777777" w:rsidR="00A91176" w:rsidRDefault="005B1B95" w:rsidP="00E906A7">
      <w:pPr>
        <w:pStyle w:val="TSMtext"/>
      </w:pPr>
      <w:r>
        <w:t>The following aspects of progress are taken from the </w:t>
      </w:r>
      <w:hyperlink r:id="rId17">
        <w:r>
          <w:rPr>
            <w:u w:val="single"/>
          </w:rPr>
          <w:t>Learning Progression Framework</w:t>
        </w:r>
      </w:hyperlink>
      <w:r>
        <w:rPr>
          <w:u w:val="single"/>
        </w:rPr>
        <w:t>s</w:t>
      </w:r>
      <w:r>
        <w:t xml:space="preserve"> and relate to the specific learning tasks below. See the LPFs for more about how students develop expertise and make progress in these aspects:</w:t>
      </w:r>
    </w:p>
    <w:p w14:paraId="358DF569" w14:textId="77777777" w:rsidR="00A91176" w:rsidRDefault="005B1B95" w:rsidP="00E906A7">
      <w:pPr>
        <w:pStyle w:val="TSMtextbullets"/>
      </w:pPr>
      <w:r>
        <w:t>Reading for literary experience</w:t>
      </w:r>
    </w:p>
    <w:p w14:paraId="220C9051" w14:textId="77777777" w:rsidR="00A91176" w:rsidRDefault="005B1B95" w:rsidP="00E906A7">
      <w:pPr>
        <w:pStyle w:val="TSMtextbullets"/>
      </w:pPr>
      <w:r>
        <w:t>Making sense of text: using knowledge of text structure and features; reading critically</w:t>
      </w:r>
    </w:p>
    <w:p w14:paraId="4721891D" w14:textId="6C95F799" w:rsidR="00431594" w:rsidRDefault="00431594" w:rsidP="00431594">
      <w:pPr>
        <w:pStyle w:val="TSMtextbullets"/>
      </w:pPr>
      <w:r>
        <w:t>Creating texts to communicate current knowledge and understanding</w:t>
      </w:r>
    </w:p>
    <w:p w14:paraId="57093EBA" w14:textId="2BFA948C" w:rsidR="00A91176" w:rsidRDefault="005B1B95" w:rsidP="00E906A7">
      <w:pPr>
        <w:pStyle w:val="TSMtextbullets"/>
      </w:pPr>
      <w:r>
        <w:t>Writing meaningful text: using knowledge of text structure and features</w:t>
      </w:r>
      <w:r w:rsidR="00431594">
        <w:t>.</w:t>
      </w:r>
    </w:p>
    <w:p w14:paraId="728D2C79" w14:textId="77777777" w:rsidR="00A91176" w:rsidRDefault="005B1B95">
      <w:pPr>
        <w:pStyle w:val="Heading2"/>
        <w:spacing w:line="240" w:lineRule="auto"/>
      </w:pPr>
      <w:r>
        <w:t>Strengthening understanding through reading and writing</w:t>
      </w:r>
    </w:p>
    <w:p w14:paraId="2CF01698" w14:textId="77777777" w:rsidR="00A91176" w:rsidRDefault="005B1B95" w:rsidP="00E906A7">
      <w:pPr>
        <w:pStyle w:val="TSMtext"/>
      </w:pPr>
      <w:r>
        <w:rPr>
          <w:b/>
        </w:rPr>
        <w:t xml:space="preserve">Select from the following suggestions and adapt them </w:t>
      </w:r>
      <w:r>
        <w:t xml:space="preserve">according to your students’ strengths, needs, and experiences. </w:t>
      </w:r>
      <w:r>
        <w:br/>
        <w:t>Note: Most of these activities lend themselves to students working in pairs or small groups.</w:t>
      </w:r>
    </w:p>
    <w:p w14:paraId="119F89C8" w14:textId="6F1255DC" w:rsidR="00A91176" w:rsidRDefault="005B1B95" w:rsidP="009B14A3">
      <w:pPr>
        <w:pStyle w:val="TSMtextbullets"/>
      </w:pPr>
      <w:r>
        <w:t xml:space="preserve">Before reading the </w:t>
      </w:r>
      <w:r w:rsidR="001A0240">
        <w:t>text</w:t>
      </w:r>
      <w:r>
        <w:t xml:space="preserve">, discuss what the words </w:t>
      </w:r>
      <w:r w:rsidR="001A0240">
        <w:t>“</w:t>
      </w:r>
      <w:r>
        <w:t>helpful</w:t>
      </w:r>
      <w:r w:rsidR="001A0240">
        <w:t>”</w:t>
      </w:r>
      <w:r>
        <w:t xml:space="preserve">, </w:t>
      </w:r>
      <w:r w:rsidR="001A0240">
        <w:t>“</w:t>
      </w:r>
      <w:r>
        <w:t>selfless</w:t>
      </w:r>
      <w:r w:rsidR="001A0240">
        <w:t>”,</w:t>
      </w:r>
      <w:r>
        <w:t xml:space="preserve"> and </w:t>
      </w:r>
      <w:r w:rsidR="001A0240">
        <w:t>“</w:t>
      </w:r>
      <w:r>
        <w:t>kind</w:t>
      </w:r>
      <w:r w:rsidR="001A0240">
        <w:t>”</w:t>
      </w:r>
      <w:r>
        <w:t xml:space="preserve"> mean. </w:t>
      </w:r>
      <w:r w:rsidRPr="00486FB7">
        <w:rPr>
          <w:i/>
        </w:rPr>
        <w:t xml:space="preserve">What actions would </w:t>
      </w:r>
      <w:r w:rsidR="001A0240" w:rsidRPr="00486FB7">
        <w:rPr>
          <w:i/>
        </w:rPr>
        <w:t xml:space="preserve">you associate with </w:t>
      </w:r>
      <w:r w:rsidRPr="00486FB7">
        <w:rPr>
          <w:i/>
        </w:rPr>
        <w:t xml:space="preserve">someone </w:t>
      </w:r>
      <w:r w:rsidR="001A0240" w:rsidRPr="00486FB7">
        <w:rPr>
          <w:i/>
        </w:rPr>
        <w:t>who was described like that?</w:t>
      </w:r>
      <w:r w:rsidRPr="00486FB7">
        <w:rPr>
          <w:i/>
        </w:rPr>
        <w:t xml:space="preserve"> </w:t>
      </w:r>
      <w:r w:rsidR="00486FB7">
        <w:t xml:space="preserve">Repeat the question for </w:t>
      </w:r>
      <w:r>
        <w:t xml:space="preserve">the words </w:t>
      </w:r>
      <w:r w:rsidR="00486FB7">
        <w:t>“</w:t>
      </w:r>
      <w:r>
        <w:t>selfish</w:t>
      </w:r>
      <w:r w:rsidR="00486FB7">
        <w:t>”</w:t>
      </w:r>
      <w:r>
        <w:t xml:space="preserve">, </w:t>
      </w:r>
      <w:r w:rsidR="00486FB7">
        <w:t>“</w:t>
      </w:r>
      <w:r>
        <w:t>greedy</w:t>
      </w:r>
      <w:r w:rsidR="00486FB7">
        <w:t>”,</w:t>
      </w:r>
      <w:r>
        <w:t xml:space="preserve"> and </w:t>
      </w:r>
      <w:r w:rsidR="00486FB7">
        <w:t>“</w:t>
      </w:r>
      <w:r>
        <w:t>unkind</w:t>
      </w:r>
      <w:r w:rsidR="00486FB7">
        <w:t>”</w:t>
      </w:r>
      <w:r>
        <w:t xml:space="preserve">. </w:t>
      </w:r>
      <w:r w:rsidR="00063B9C">
        <w:t xml:space="preserve">You could also explore how prefixes and suffixes change the meaning of the root word. Build word families for these key words. </w:t>
      </w:r>
    </w:p>
    <w:p w14:paraId="4CF607A3" w14:textId="290E035F" w:rsidR="00E93C73" w:rsidRPr="005C6351" w:rsidRDefault="00194429" w:rsidP="00E906A7">
      <w:pPr>
        <w:pStyle w:val="TSMtextbullets"/>
      </w:pPr>
      <w:r>
        <w:rPr>
          <w:color w:val="000000"/>
        </w:rPr>
        <w:t>Ask the students to read the tale on their own, then have them</w:t>
      </w:r>
      <w:r>
        <w:t xml:space="preserve"> share</w:t>
      </w:r>
      <w:r>
        <w:rPr>
          <w:color w:val="000000"/>
        </w:rPr>
        <w:t xml:space="preserve"> their opinions about it. </w:t>
      </w:r>
      <w:r>
        <w:t xml:space="preserve">You could ask them to talk about their favourite part or character, a word or phrase they liked or didn’t understand, any questions </w:t>
      </w:r>
      <w:r w:rsidRPr="00E906A7">
        <w:t>they</w:t>
      </w:r>
      <w:r>
        <w:t xml:space="preserve"> have, and their thoughts about the ending. </w:t>
      </w:r>
      <w:r w:rsidRPr="00194429">
        <w:rPr>
          <w:i/>
        </w:rPr>
        <w:t xml:space="preserve">Would you have been so forgiving if you were </w:t>
      </w:r>
      <w:proofErr w:type="spellStart"/>
      <w:r w:rsidRPr="00194429">
        <w:rPr>
          <w:i/>
        </w:rPr>
        <w:t>Bawang</w:t>
      </w:r>
      <w:proofErr w:type="spellEnd"/>
      <w:r w:rsidRPr="00194429">
        <w:rPr>
          <w:i/>
        </w:rPr>
        <w:t xml:space="preserve"> </w:t>
      </w:r>
      <w:proofErr w:type="spellStart"/>
      <w:r w:rsidRPr="00194429">
        <w:rPr>
          <w:i/>
        </w:rPr>
        <w:t>Putih</w:t>
      </w:r>
      <w:proofErr w:type="spellEnd"/>
      <w:r w:rsidRPr="00194429">
        <w:rPr>
          <w:i/>
        </w:rPr>
        <w:t>?</w:t>
      </w:r>
      <w:r w:rsidR="000A43B3">
        <w:rPr>
          <w:i/>
        </w:rPr>
        <w:t xml:space="preserve"> Why?</w:t>
      </w:r>
      <w:r w:rsidR="003135E9">
        <w:rPr>
          <w:i/>
        </w:rPr>
        <w:t xml:space="preserve"> </w:t>
      </w:r>
    </w:p>
    <w:p w14:paraId="171E96A9" w14:textId="2C56C0E6" w:rsidR="00194429" w:rsidRDefault="003135E9" w:rsidP="00E906A7">
      <w:pPr>
        <w:pStyle w:val="TSMtextbullets"/>
      </w:pPr>
      <w:r>
        <w:t xml:space="preserve">Discuss what would change in the story if it </w:t>
      </w:r>
      <w:r w:rsidR="00E93C73">
        <w:t>were</w:t>
      </w:r>
      <w:r>
        <w:t xml:space="preserve"> set in a different country</w:t>
      </w:r>
      <w:r w:rsidR="005508B6">
        <w:t xml:space="preserve">. </w:t>
      </w:r>
      <w:r w:rsidR="00E93C73">
        <w:t xml:space="preserve">Use the illustrations to scaffold this discussion. </w:t>
      </w:r>
      <w:r w:rsidR="005C6351">
        <w:t>The s</w:t>
      </w:r>
      <w:r w:rsidR="005508B6">
        <w:t xml:space="preserve">tudents </w:t>
      </w:r>
      <w:r w:rsidR="005C6351">
        <w:t xml:space="preserve">could </w:t>
      </w:r>
      <w:r w:rsidR="005508B6">
        <w:t xml:space="preserve">add their ideas to a Venn </w:t>
      </w:r>
      <w:r w:rsidR="005508B6" w:rsidRPr="00E906A7">
        <w:t>diagram</w:t>
      </w:r>
      <w:r w:rsidR="00063B9C">
        <w:t xml:space="preserve"> </w:t>
      </w:r>
      <w:r w:rsidR="005C6351">
        <w:t>showing what would stay the same and what would change</w:t>
      </w:r>
      <w:r w:rsidR="005508B6">
        <w:t xml:space="preserve">. </w:t>
      </w:r>
    </w:p>
    <w:p w14:paraId="25AA09B4" w14:textId="188983C8" w:rsidR="00A91176" w:rsidRDefault="00194429" w:rsidP="008249D5">
      <w:pPr>
        <w:pStyle w:val="TSMtextbullets"/>
      </w:pPr>
      <w:r>
        <w:rPr>
          <w:color w:val="000000"/>
        </w:rPr>
        <w:t xml:space="preserve">Alternatively, depending on the needs of your students, </w:t>
      </w:r>
      <w:r w:rsidR="004E6F98">
        <w:t xml:space="preserve">you could </w:t>
      </w:r>
      <w:r w:rsidR="005B1B95">
        <w:t xml:space="preserve">stop </w:t>
      </w:r>
      <w:r w:rsidR="00486FB7">
        <w:t xml:space="preserve">at appropriate points </w:t>
      </w:r>
      <w:r>
        <w:rPr>
          <w:color w:val="000000"/>
        </w:rPr>
        <w:t>d</w:t>
      </w:r>
      <w:r>
        <w:t xml:space="preserve">uring the first reading </w:t>
      </w:r>
      <w:r w:rsidR="00431594">
        <w:t xml:space="preserve">and prompt them to find and discuss specific events and actions </w:t>
      </w:r>
      <w:r w:rsidR="005B1B95">
        <w:t xml:space="preserve">to </w:t>
      </w:r>
      <w:r w:rsidR="00431594">
        <w:t>scaffold</w:t>
      </w:r>
      <w:r>
        <w:t xml:space="preserve"> their understanding</w:t>
      </w:r>
      <w:r w:rsidR="005B1B95">
        <w:t>.</w:t>
      </w:r>
      <w:r w:rsidR="00486FB7">
        <w:t xml:space="preserve"> For example:</w:t>
      </w:r>
      <w:r w:rsidR="005B1B95">
        <w:t xml:space="preserve"> </w:t>
      </w:r>
    </w:p>
    <w:p w14:paraId="07431550" w14:textId="308C1B2A" w:rsidR="00A91176" w:rsidRPr="00B93F11" w:rsidRDefault="00542DB9" w:rsidP="000D599C">
      <w:pPr>
        <w:pStyle w:val="TSMtextbulletsdash"/>
      </w:pPr>
      <w:r>
        <w:t>(</w:t>
      </w:r>
      <w:r w:rsidR="00486FB7" w:rsidRPr="008249D5">
        <w:t>page</w:t>
      </w:r>
      <w:r w:rsidR="00486FB7" w:rsidRPr="00486FB7">
        <w:t xml:space="preserve"> 27</w:t>
      </w:r>
      <w:r>
        <w:t>)</w:t>
      </w:r>
      <w:r w:rsidR="005B1B95" w:rsidRPr="00486FB7">
        <w:t xml:space="preserve"> </w:t>
      </w:r>
      <w:r w:rsidR="005B1B95" w:rsidRPr="00BC58B3">
        <w:rPr>
          <w:i/>
          <w:iCs/>
        </w:rPr>
        <w:t xml:space="preserve">How did the stepmother and </w:t>
      </w:r>
      <w:r w:rsidRPr="00BC58B3">
        <w:rPr>
          <w:i/>
          <w:iCs/>
        </w:rPr>
        <w:t>step</w:t>
      </w:r>
      <w:r w:rsidR="005B1B95" w:rsidRPr="00BC58B3">
        <w:rPr>
          <w:i/>
          <w:iCs/>
        </w:rPr>
        <w:t xml:space="preserve">sister treat </w:t>
      </w:r>
      <w:proofErr w:type="spellStart"/>
      <w:r w:rsidR="005B1B95" w:rsidRPr="00BC58B3">
        <w:rPr>
          <w:i/>
          <w:iCs/>
        </w:rPr>
        <w:t>Bawang</w:t>
      </w:r>
      <w:proofErr w:type="spellEnd"/>
      <w:r w:rsidR="005B1B95" w:rsidRPr="00BC58B3">
        <w:rPr>
          <w:i/>
          <w:iCs/>
        </w:rPr>
        <w:t xml:space="preserve"> </w:t>
      </w:r>
      <w:proofErr w:type="spellStart"/>
      <w:r w:rsidR="005B1B95" w:rsidRPr="00BC58B3">
        <w:rPr>
          <w:i/>
          <w:iCs/>
        </w:rPr>
        <w:t>Putih</w:t>
      </w:r>
      <w:proofErr w:type="spellEnd"/>
      <w:r w:rsidR="005B1B95" w:rsidRPr="00BC58B3">
        <w:rPr>
          <w:i/>
          <w:iCs/>
        </w:rPr>
        <w:t xml:space="preserve">? How did they treat her differently? What chores was she expected to do that her sister </w:t>
      </w:r>
      <w:proofErr w:type="spellStart"/>
      <w:r w:rsidR="005B1B95" w:rsidRPr="00BC58B3">
        <w:rPr>
          <w:i/>
          <w:iCs/>
        </w:rPr>
        <w:t>Bawang</w:t>
      </w:r>
      <w:proofErr w:type="spellEnd"/>
      <w:r w:rsidR="005B1B95" w:rsidRPr="00BC58B3">
        <w:rPr>
          <w:i/>
          <w:iCs/>
        </w:rPr>
        <w:t xml:space="preserve"> Merah didn’t do?</w:t>
      </w:r>
      <w:r w:rsidR="005B1B95" w:rsidRPr="00B93F11">
        <w:t xml:space="preserve"> </w:t>
      </w:r>
    </w:p>
    <w:p w14:paraId="33954626" w14:textId="75D29926" w:rsidR="00A91176" w:rsidRPr="00B93F11" w:rsidRDefault="00542DB9" w:rsidP="008249D5">
      <w:pPr>
        <w:pStyle w:val="TSMtextbulletsdash"/>
      </w:pPr>
      <w:r>
        <w:t>(</w:t>
      </w:r>
      <w:r w:rsidR="00486FB7" w:rsidRPr="00B93F11">
        <w:t>page 29</w:t>
      </w:r>
      <w:r>
        <w:t>)</w:t>
      </w:r>
      <w:r w:rsidR="00486FB7" w:rsidRPr="00B93F11">
        <w:t xml:space="preserve"> </w:t>
      </w:r>
      <w:r w:rsidR="005B1B95" w:rsidRPr="008249D5">
        <w:rPr>
          <w:i/>
          <w:iCs/>
        </w:rPr>
        <w:t xml:space="preserve">Why </w:t>
      </w:r>
      <w:r w:rsidR="00486FB7" w:rsidRPr="008249D5">
        <w:rPr>
          <w:i/>
          <w:iCs/>
        </w:rPr>
        <w:t xml:space="preserve">did </w:t>
      </w:r>
      <w:r w:rsidR="005B1B95" w:rsidRPr="008249D5">
        <w:rPr>
          <w:i/>
          <w:iCs/>
        </w:rPr>
        <w:t xml:space="preserve">the old woman </w:t>
      </w:r>
      <w:r w:rsidR="001F15A5">
        <w:rPr>
          <w:i/>
          <w:iCs/>
        </w:rPr>
        <w:t>give each girl the choice of</w:t>
      </w:r>
      <w:r w:rsidR="005B1B95" w:rsidRPr="008249D5">
        <w:rPr>
          <w:i/>
          <w:iCs/>
        </w:rPr>
        <w:t xml:space="preserve"> two pumpkin</w:t>
      </w:r>
      <w:r w:rsidRPr="008249D5">
        <w:rPr>
          <w:i/>
          <w:iCs/>
        </w:rPr>
        <w:t>s</w:t>
      </w:r>
      <w:r w:rsidR="005B1B95" w:rsidRPr="008249D5">
        <w:rPr>
          <w:i/>
          <w:iCs/>
        </w:rPr>
        <w:t>?</w:t>
      </w:r>
      <w:r w:rsidR="005B1B95" w:rsidRPr="00B93F11">
        <w:t xml:space="preserve"> </w:t>
      </w:r>
    </w:p>
    <w:p w14:paraId="00B10077" w14:textId="0CAFA7BD" w:rsidR="00A91176" w:rsidRPr="00B93F11" w:rsidRDefault="00542DB9" w:rsidP="008249D5">
      <w:pPr>
        <w:pStyle w:val="TSMtextbulletsdash"/>
      </w:pPr>
      <w:r>
        <w:t>(p</w:t>
      </w:r>
      <w:r w:rsidR="005B1B95" w:rsidRPr="00486FB7">
        <w:t>age 31</w:t>
      </w:r>
      <w:r>
        <w:t>)</w:t>
      </w:r>
      <w:r w:rsidR="005B1B95" w:rsidRPr="00486FB7">
        <w:t xml:space="preserve"> </w:t>
      </w:r>
      <w:r w:rsidR="005B1B95" w:rsidRPr="008249D5">
        <w:rPr>
          <w:i/>
          <w:iCs/>
        </w:rPr>
        <w:t xml:space="preserve">Why do you think the old woman put something different in the bigger pumpkin? What </w:t>
      </w:r>
      <w:r w:rsidR="00486FB7" w:rsidRPr="008249D5">
        <w:rPr>
          <w:i/>
          <w:iCs/>
        </w:rPr>
        <w:t xml:space="preserve">did </w:t>
      </w:r>
      <w:proofErr w:type="spellStart"/>
      <w:r w:rsidR="005B1B95" w:rsidRPr="008249D5">
        <w:rPr>
          <w:i/>
          <w:iCs/>
        </w:rPr>
        <w:t>Bawang</w:t>
      </w:r>
      <w:proofErr w:type="spellEnd"/>
      <w:r w:rsidR="005B1B95" w:rsidRPr="008249D5">
        <w:rPr>
          <w:i/>
          <w:iCs/>
        </w:rPr>
        <w:t xml:space="preserve"> Merah and her stepmother </w:t>
      </w:r>
      <w:r w:rsidR="00486FB7" w:rsidRPr="008249D5">
        <w:rPr>
          <w:i/>
          <w:iCs/>
        </w:rPr>
        <w:t>expect to be</w:t>
      </w:r>
      <w:r w:rsidR="005B1B95" w:rsidRPr="008249D5">
        <w:rPr>
          <w:i/>
          <w:iCs/>
        </w:rPr>
        <w:t xml:space="preserve"> in the pumpkin</w:t>
      </w:r>
      <w:r w:rsidR="00B93F11" w:rsidRPr="008249D5">
        <w:rPr>
          <w:i/>
          <w:iCs/>
        </w:rPr>
        <w:t>?</w:t>
      </w:r>
      <w:r w:rsidR="005B1B95" w:rsidRPr="008249D5">
        <w:rPr>
          <w:i/>
          <w:iCs/>
        </w:rPr>
        <w:t xml:space="preserve"> </w:t>
      </w:r>
      <w:r w:rsidR="00B93F11" w:rsidRPr="008249D5">
        <w:rPr>
          <w:i/>
          <w:iCs/>
        </w:rPr>
        <w:t>W</w:t>
      </w:r>
      <w:r w:rsidR="005B1B95" w:rsidRPr="008249D5">
        <w:rPr>
          <w:i/>
          <w:iCs/>
        </w:rPr>
        <w:t>hy? What do you think might happen next</w:t>
      </w:r>
      <w:r w:rsidR="00B93F11" w:rsidRPr="008249D5">
        <w:rPr>
          <w:i/>
          <w:iCs/>
        </w:rPr>
        <w:t>?</w:t>
      </w:r>
      <w:r w:rsidR="005B1B95" w:rsidRPr="008249D5">
        <w:rPr>
          <w:i/>
          <w:iCs/>
        </w:rPr>
        <w:t xml:space="preserve"> </w:t>
      </w:r>
      <w:r w:rsidR="00B93F11" w:rsidRPr="008249D5">
        <w:rPr>
          <w:i/>
          <w:iCs/>
        </w:rPr>
        <w:t>W</w:t>
      </w:r>
      <w:r w:rsidR="005B1B95" w:rsidRPr="008249D5">
        <w:rPr>
          <w:i/>
          <w:iCs/>
        </w:rPr>
        <w:t>hat would you like to happen?</w:t>
      </w:r>
      <w:r w:rsidR="005B1B95" w:rsidRPr="00B93F11">
        <w:t xml:space="preserve"> </w:t>
      </w:r>
    </w:p>
    <w:p w14:paraId="216B94D9" w14:textId="37C52458" w:rsidR="00A91176" w:rsidRDefault="00F77927" w:rsidP="00B93F11">
      <w:pPr>
        <w:pStyle w:val="TSMtextbullets"/>
      </w:pPr>
      <w:r>
        <w:t xml:space="preserve">Draw a two-column chart with the headings Actions and Conclusions. </w:t>
      </w:r>
      <w:r w:rsidR="00712E88">
        <w:t xml:space="preserve">Choose one of the characters and model how </w:t>
      </w:r>
      <w:r w:rsidR="000A43B3">
        <w:t xml:space="preserve">to </w:t>
      </w:r>
      <w:r w:rsidR="00712E88">
        <w:t xml:space="preserve">use the </w:t>
      </w:r>
      <w:r w:rsidR="00712E88" w:rsidRPr="00876A5A">
        <w:t>chart</w:t>
      </w:r>
      <w:r w:rsidR="00712E88">
        <w:t xml:space="preserve"> to lo</w:t>
      </w:r>
      <w:r w:rsidR="00876A5A">
        <w:t>ok at their actions and what tho</w:t>
      </w:r>
      <w:r w:rsidR="00712E88">
        <w:t xml:space="preserve">se </w:t>
      </w:r>
      <w:r w:rsidR="00876A5A">
        <w:t xml:space="preserve">actions </w:t>
      </w:r>
      <w:r w:rsidR="00712E88">
        <w:t xml:space="preserve">tell you about that character. Have the students complete the chart </w:t>
      </w:r>
      <w:r w:rsidR="005B1B95">
        <w:t xml:space="preserve">and </w:t>
      </w:r>
      <w:r w:rsidR="00712E88">
        <w:t>discuss their conclusions. The s</w:t>
      </w:r>
      <w:r w:rsidR="005B1B95">
        <w:t xml:space="preserve">tudents could </w:t>
      </w:r>
      <w:r w:rsidR="000E2570">
        <w:t xml:space="preserve">then </w:t>
      </w:r>
      <w:r w:rsidR="005B1B95">
        <w:t xml:space="preserve">work in pairs to complete </w:t>
      </w:r>
      <w:r w:rsidR="000E2570">
        <w:t>a</w:t>
      </w:r>
      <w:r w:rsidR="005B1B95">
        <w:t xml:space="preserve"> chart </w:t>
      </w:r>
      <w:r w:rsidR="000E2570">
        <w:t>for the other characters</w:t>
      </w:r>
      <w:r w:rsidR="005B1B95">
        <w:t xml:space="preserve">. </w:t>
      </w:r>
    </w:p>
    <w:p w14:paraId="13D0676A" w14:textId="2B4A43B6" w:rsidR="00876A5A" w:rsidRDefault="00876A5A" w:rsidP="00B93F11">
      <w:pPr>
        <w:pStyle w:val="TSMtextbullets"/>
      </w:pPr>
      <w:r w:rsidRPr="00F77927">
        <w:t xml:space="preserve">Support the students to make links to other traditional tales they know. Discuss some common elements, including a virtuous main character, an evil opponent (sometimes a mean stepmother or stepsister), a quest or task to complete, the use of magic, and a lesson or moral for the reader (for example, The Tortoise and Hare, The Boy Who Cried Wolf, The Ant and the Grasshopper – see Related texts for more). </w:t>
      </w:r>
      <w:r>
        <w:t xml:space="preserve">Have the students choose a tale and use the </w:t>
      </w:r>
      <w:r w:rsidRPr="00876A5A">
        <w:rPr>
          <w:b/>
        </w:rPr>
        <w:t>Comparing features</w:t>
      </w:r>
      <w:r>
        <w:t xml:space="preserve"> template at the end of th</w:t>
      </w:r>
      <w:r w:rsidR="00542DB9">
        <w:t>i</w:t>
      </w:r>
      <w:r>
        <w:t xml:space="preserve">s TSM to identify similarities and differences between the two. </w:t>
      </w:r>
    </w:p>
    <w:p w14:paraId="5993CBC1" w14:textId="7C8E7BAF" w:rsidR="00D31A26" w:rsidRPr="00D31A26" w:rsidRDefault="00F77927" w:rsidP="00B93F11">
      <w:pPr>
        <w:pStyle w:val="TSMtextbullets"/>
        <w:rPr>
          <w:rFonts w:eastAsia="Arial"/>
          <w:i/>
          <w:szCs w:val="17"/>
        </w:rPr>
      </w:pPr>
      <w:r>
        <w:t xml:space="preserve">Ask the students to think critically about the </w:t>
      </w:r>
      <w:r w:rsidR="00A32798">
        <w:t xml:space="preserve">sentence </w:t>
      </w:r>
      <w:r>
        <w:t>“They knew there must be a reason for what had happened</w:t>
      </w:r>
      <w:r w:rsidR="00A32798">
        <w:t>,</w:t>
      </w:r>
      <w:r>
        <w:t xml:space="preserve"> and this made them think about the way they treated </w:t>
      </w:r>
      <w:proofErr w:type="spellStart"/>
      <w:r>
        <w:t>Bawang</w:t>
      </w:r>
      <w:proofErr w:type="spellEnd"/>
      <w:r>
        <w:t xml:space="preserve"> </w:t>
      </w:r>
      <w:proofErr w:type="spellStart"/>
      <w:r>
        <w:t>Putih</w:t>
      </w:r>
      <w:proofErr w:type="spellEnd"/>
      <w:r w:rsidR="00A32798">
        <w:t>.</w:t>
      </w:r>
      <w:r>
        <w:t xml:space="preserve">” Draw out the main ideas in the story that led to this </w:t>
      </w:r>
      <w:r w:rsidR="00A32798">
        <w:t>sentence</w:t>
      </w:r>
      <w:r>
        <w:t xml:space="preserve">, for example, the ways they mistreated </w:t>
      </w:r>
      <w:proofErr w:type="spellStart"/>
      <w:r>
        <w:t>Bawang</w:t>
      </w:r>
      <w:proofErr w:type="spellEnd"/>
      <w:r>
        <w:t xml:space="preserve"> </w:t>
      </w:r>
      <w:proofErr w:type="spellStart"/>
      <w:r>
        <w:t>Putih</w:t>
      </w:r>
      <w:proofErr w:type="spellEnd"/>
      <w:r>
        <w:t>, their greed</w:t>
      </w:r>
      <w:r w:rsidR="00876A5A">
        <w:t>,</w:t>
      </w:r>
      <w:r w:rsidR="00542DB9">
        <w:t xml:space="preserve"> </w:t>
      </w:r>
      <w:r>
        <w:t xml:space="preserve">and the reasons why </w:t>
      </w:r>
      <w:proofErr w:type="spellStart"/>
      <w:r>
        <w:t>Bawang</w:t>
      </w:r>
      <w:proofErr w:type="spellEnd"/>
      <w:r>
        <w:t xml:space="preserve"> </w:t>
      </w:r>
      <w:proofErr w:type="spellStart"/>
      <w:r>
        <w:t>Putih</w:t>
      </w:r>
      <w:proofErr w:type="spellEnd"/>
      <w:r>
        <w:t xml:space="preserve"> got the jewels. Ask the students to consider how the old lady was kind to both sisters. </w:t>
      </w:r>
      <w:r w:rsidR="00D31A26" w:rsidRPr="00D31A26">
        <w:rPr>
          <w:rFonts w:eastAsia="Arial"/>
          <w:i/>
          <w:szCs w:val="17"/>
        </w:rPr>
        <w:t xml:space="preserve">What was the lesson the old woman wanted the girls and mother to learn? What was the message </w:t>
      </w:r>
      <w:r w:rsidR="00D31A26">
        <w:rPr>
          <w:rFonts w:eastAsia="Arial"/>
          <w:i/>
          <w:szCs w:val="17"/>
        </w:rPr>
        <w:t xml:space="preserve">the </w:t>
      </w:r>
      <w:r w:rsidR="00D31A26" w:rsidRPr="00D31A26">
        <w:rPr>
          <w:rFonts w:eastAsia="Arial"/>
          <w:i/>
          <w:szCs w:val="17"/>
        </w:rPr>
        <w:t xml:space="preserve">author </w:t>
      </w:r>
      <w:r w:rsidR="00D31A26">
        <w:rPr>
          <w:rFonts w:eastAsia="Arial"/>
          <w:i/>
          <w:szCs w:val="17"/>
        </w:rPr>
        <w:t>wanted the reader to take from the story</w:t>
      </w:r>
      <w:r w:rsidR="00D31A26" w:rsidRPr="00D31A26">
        <w:rPr>
          <w:rFonts w:eastAsia="Arial"/>
          <w:i/>
          <w:szCs w:val="17"/>
        </w:rPr>
        <w:t xml:space="preserve">? </w:t>
      </w:r>
    </w:p>
    <w:p w14:paraId="5ABF4C8B" w14:textId="0E715450" w:rsidR="00F77927" w:rsidRPr="00876A5A" w:rsidRDefault="00F77927" w:rsidP="00B93F11">
      <w:pPr>
        <w:pStyle w:val="TSMtextbullets"/>
        <w:rPr>
          <w:rFonts w:eastAsia="Arial"/>
          <w:szCs w:val="17"/>
        </w:rPr>
      </w:pPr>
      <w:r>
        <w:t xml:space="preserve">Have the students write about a time </w:t>
      </w:r>
      <w:r w:rsidR="001F15A5">
        <w:t>when</w:t>
      </w:r>
      <w:r>
        <w:t xml:space="preserve"> they learnt from someth</w:t>
      </w:r>
      <w:r w:rsidR="00D31A26">
        <w:t>ing that didn’t go well</w:t>
      </w:r>
      <w:r>
        <w:t xml:space="preserve">. Support them with ideas if needed, including ideas about how the greatest learning </w:t>
      </w:r>
      <w:r w:rsidR="00A32798">
        <w:t xml:space="preserve">often </w:t>
      </w:r>
      <w:r>
        <w:t xml:space="preserve">happens from getting it wrong the first time. </w:t>
      </w:r>
    </w:p>
    <w:tbl>
      <w:tblPr>
        <w:tblStyle w:val="a3"/>
        <w:tblW w:w="10206" w:type="dxa"/>
        <w:tblBorders>
          <w:top w:val="single" w:sz="4" w:space="0" w:color="F8F0E4"/>
          <w:left w:val="single" w:sz="4" w:space="0" w:color="F8F0E4"/>
          <w:bottom w:val="single" w:sz="4" w:space="0" w:color="F8F0E4"/>
          <w:right w:val="single" w:sz="4" w:space="0" w:color="F8F0E4"/>
          <w:insideH w:val="single" w:sz="4" w:space="0" w:color="F8F0E4"/>
          <w:insideV w:val="single" w:sz="4" w:space="0" w:color="F8F0E4"/>
        </w:tblBorders>
        <w:tblLayout w:type="fixed"/>
        <w:tblLook w:val="0400" w:firstRow="0" w:lastRow="0" w:firstColumn="0" w:lastColumn="0" w:noHBand="0" w:noVBand="1"/>
      </w:tblPr>
      <w:tblGrid>
        <w:gridCol w:w="10206"/>
      </w:tblGrid>
      <w:tr w:rsidR="00A91176" w14:paraId="5D331AB8" w14:textId="77777777">
        <w:tc>
          <w:tcPr>
            <w:tcW w:w="10206" w:type="dxa"/>
            <w:shd w:val="clear" w:color="auto" w:fill="F8F0E4"/>
          </w:tcPr>
          <w:p w14:paraId="0C315FC1" w14:textId="7BA3DC3D" w:rsidR="00A91176" w:rsidRPr="00B93F11" w:rsidRDefault="005B1B95" w:rsidP="00B93F11">
            <w:pPr>
              <w:pStyle w:val="Heading2lastpage"/>
            </w:pPr>
            <w:r>
              <w:lastRenderedPageBreak/>
              <w:t>“</w:t>
            </w:r>
            <w:proofErr w:type="spellStart"/>
            <w:r>
              <w:t>Bawang</w:t>
            </w:r>
            <w:proofErr w:type="spellEnd"/>
            <w:r>
              <w:t xml:space="preserve"> </w:t>
            </w:r>
            <w:proofErr w:type="spellStart"/>
            <w:r>
              <w:t>Putih</w:t>
            </w:r>
            <w:proofErr w:type="spellEnd"/>
            <w:r>
              <w:t xml:space="preserve"> and </w:t>
            </w:r>
            <w:proofErr w:type="spellStart"/>
            <w:r>
              <w:t>Bawang</w:t>
            </w:r>
            <w:proofErr w:type="spellEnd"/>
            <w:r>
              <w:t xml:space="preserve"> Merah” </w:t>
            </w:r>
            <w:r w:rsidR="005D39C0">
              <w:t>Comparing features</w:t>
            </w:r>
          </w:p>
        </w:tc>
      </w:tr>
    </w:tbl>
    <w:p w14:paraId="0C94FA1C" w14:textId="77777777" w:rsidR="00A91176" w:rsidRDefault="00A91176">
      <w:pPr>
        <w:spacing w:before="0" w:after="120"/>
        <w:rPr>
          <w:rFonts w:ascii="Arial" w:eastAsia="Arial" w:hAnsi="Arial"/>
          <w:sz w:val="17"/>
          <w:szCs w:val="17"/>
        </w:rPr>
      </w:pPr>
    </w:p>
    <w:p w14:paraId="04E272B8" w14:textId="0E8FE81B" w:rsidR="005D39C0" w:rsidRPr="005D39C0" w:rsidRDefault="00434868" w:rsidP="00AE5AC9">
      <w:pPr>
        <w:pStyle w:val="TSMtext"/>
      </w:pPr>
      <w:r w:rsidRPr="005D39C0">
        <w:t xml:space="preserve">Compare the features of </w:t>
      </w:r>
      <w:r w:rsidR="005D39C0" w:rsidRPr="005D39C0">
        <w:t>“</w:t>
      </w:r>
      <w:proofErr w:type="spellStart"/>
      <w:r w:rsidR="005D39C0" w:rsidRPr="005D39C0">
        <w:t>Bawang</w:t>
      </w:r>
      <w:proofErr w:type="spellEnd"/>
      <w:r w:rsidR="005D39C0" w:rsidRPr="005D39C0">
        <w:t xml:space="preserve"> </w:t>
      </w:r>
      <w:proofErr w:type="spellStart"/>
      <w:r w:rsidR="005D39C0" w:rsidRPr="005D39C0">
        <w:t>Putih</w:t>
      </w:r>
      <w:proofErr w:type="spellEnd"/>
      <w:r w:rsidR="005D39C0" w:rsidRPr="005D39C0">
        <w:t xml:space="preserve"> and </w:t>
      </w:r>
      <w:proofErr w:type="spellStart"/>
      <w:r w:rsidR="005D39C0" w:rsidRPr="005D39C0">
        <w:t>Bawang</w:t>
      </w:r>
      <w:proofErr w:type="spellEnd"/>
      <w:r w:rsidR="005D39C0" w:rsidRPr="005D39C0">
        <w:t xml:space="preserve"> Merah” </w:t>
      </w:r>
      <w:r w:rsidR="00A32798">
        <w:t>with those of</w:t>
      </w:r>
      <w:r w:rsidR="00A32798" w:rsidRPr="005D39C0">
        <w:t xml:space="preserve"> </w:t>
      </w:r>
      <w:r w:rsidRPr="005D39C0">
        <w:t xml:space="preserve">another </w:t>
      </w:r>
      <w:r w:rsidR="00F66F32">
        <w:t xml:space="preserve">traditional </w:t>
      </w:r>
      <w:r w:rsidRPr="005D39C0">
        <w:t>tale</w:t>
      </w:r>
      <w:r w:rsidR="005D39C0">
        <w:t>.</w:t>
      </w:r>
    </w:p>
    <w:tbl>
      <w:tblPr>
        <w:tblStyle w:val="a4"/>
        <w:tblW w:w="102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02"/>
        <w:gridCol w:w="3402"/>
        <w:gridCol w:w="3402"/>
      </w:tblGrid>
      <w:tr w:rsidR="00434868" w14:paraId="6730FE09" w14:textId="77777777" w:rsidTr="008249D5">
        <w:tc>
          <w:tcPr>
            <w:tcW w:w="3341" w:type="dxa"/>
            <w:shd w:val="clear" w:color="auto" w:fill="auto"/>
            <w:tcMar>
              <w:top w:w="100" w:type="dxa"/>
              <w:left w:w="100" w:type="dxa"/>
              <w:bottom w:w="100" w:type="dxa"/>
              <w:right w:w="100" w:type="dxa"/>
            </w:tcMar>
          </w:tcPr>
          <w:p w14:paraId="09A1A107" w14:textId="77777777" w:rsidR="00434868" w:rsidRPr="00AE5AC9" w:rsidRDefault="00434868" w:rsidP="00AE5AC9">
            <w:pPr>
              <w:pStyle w:val="TSMtext"/>
              <w:rPr>
                <w:b/>
                <w:bCs/>
              </w:rPr>
            </w:pPr>
            <w:r w:rsidRPr="00AE5AC9">
              <w:rPr>
                <w:b/>
                <w:bCs/>
              </w:rPr>
              <w:t>Some features of traditional tales</w:t>
            </w:r>
          </w:p>
        </w:tc>
        <w:tc>
          <w:tcPr>
            <w:tcW w:w="3341" w:type="dxa"/>
            <w:shd w:val="clear" w:color="auto" w:fill="auto"/>
            <w:tcMar>
              <w:top w:w="100" w:type="dxa"/>
              <w:left w:w="100" w:type="dxa"/>
              <w:bottom w:w="100" w:type="dxa"/>
              <w:right w:w="100" w:type="dxa"/>
            </w:tcMar>
          </w:tcPr>
          <w:p w14:paraId="18AB4723" w14:textId="2DE1284B" w:rsidR="00434868" w:rsidRPr="00AE5AC9" w:rsidRDefault="00876A5A" w:rsidP="00AE5AC9">
            <w:pPr>
              <w:pStyle w:val="TSMtext"/>
              <w:rPr>
                <w:b/>
                <w:bCs/>
              </w:rPr>
            </w:pPr>
            <w:r w:rsidRPr="00AE5AC9">
              <w:rPr>
                <w:b/>
                <w:bCs/>
              </w:rPr>
              <w:t>“</w:t>
            </w:r>
            <w:proofErr w:type="spellStart"/>
            <w:r w:rsidR="00434868" w:rsidRPr="00AE5AC9">
              <w:rPr>
                <w:b/>
                <w:bCs/>
              </w:rPr>
              <w:t>Bawang</w:t>
            </w:r>
            <w:proofErr w:type="spellEnd"/>
            <w:r w:rsidR="00434868" w:rsidRPr="00AE5AC9">
              <w:rPr>
                <w:b/>
                <w:bCs/>
              </w:rPr>
              <w:t xml:space="preserve"> </w:t>
            </w:r>
            <w:proofErr w:type="spellStart"/>
            <w:r w:rsidR="00434868" w:rsidRPr="00AE5AC9">
              <w:rPr>
                <w:b/>
                <w:bCs/>
              </w:rPr>
              <w:t>Putih</w:t>
            </w:r>
            <w:proofErr w:type="spellEnd"/>
            <w:r w:rsidR="00434868" w:rsidRPr="00AE5AC9">
              <w:rPr>
                <w:b/>
                <w:bCs/>
              </w:rPr>
              <w:t xml:space="preserve"> and </w:t>
            </w:r>
            <w:proofErr w:type="spellStart"/>
            <w:r w:rsidR="00434868" w:rsidRPr="00AE5AC9">
              <w:rPr>
                <w:b/>
                <w:bCs/>
              </w:rPr>
              <w:t>Bawang</w:t>
            </w:r>
            <w:proofErr w:type="spellEnd"/>
            <w:r w:rsidR="00434868" w:rsidRPr="00AE5AC9">
              <w:rPr>
                <w:b/>
                <w:bCs/>
              </w:rPr>
              <w:t xml:space="preserve"> Merah</w:t>
            </w:r>
            <w:r w:rsidRPr="00AE5AC9">
              <w:rPr>
                <w:b/>
                <w:bCs/>
              </w:rPr>
              <w:t>”</w:t>
            </w:r>
          </w:p>
        </w:tc>
        <w:tc>
          <w:tcPr>
            <w:tcW w:w="3341" w:type="dxa"/>
            <w:shd w:val="clear" w:color="auto" w:fill="auto"/>
            <w:tcMar>
              <w:top w:w="100" w:type="dxa"/>
              <w:left w:w="100" w:type="dxa"/>
              <w:bottom w:w="100" w:type="dxa"/>
              <w:right w:w="100" w:type="dxa"/>
            </w:tcMar>
          </w:tcPr>
          <w:p w14:paraId="7DD4C907" w14:textId="77B0E962" w:rsidR="00434868" w:rsidRPr="00AE5AC9" w:rsidRDefault="00876A5A" w:rsidP="00AE5AC9">
            <w:pPr>
              <w:pStyle w:val="TSMtext"/>
              <w:rPr>
                <w:b/>
                <w:bCs/>
              </w:rPr>
            </w:pPr>
            <w:r w:rsidRPr="00AE5AC9">
              <w:rPr>
                <w:b/>
                <w:bCs/>
              </w:rPr>
              <w:t>Another t</w:t>
            </w:r>
            <w:r w:rsidR="00434868" w:rsidRPr="00AE5AC9">
              <w:rPr>
                <w:b/>
                <w:bCs/>
              </w:rPr>
              <w:t xml:space="preserve">raditional </w:t>
            </w:r>
            <w:r w:rsidRPr="00AE5AC9">
              <w:rPr>
                <w:b/>
                <w:bCs/>
              </w:rPr>
              <w:t>t</w:t>
            </w:r>
            <w:r w:rsidR="00434868" w:rsidRPr="00AE5AC9">
              <w:rPr>
                <w:b/>
                <w:bCs/>
              </w:rPr>
              <w:t xml:space="preserve">ale </w:t>
            </w:r>
          </w:p>
        </w:tc>
      </w:tr>
      <w:tr w:rsidR="00434868" w14:paraId="4DAA6296" w14:textId="77777777" w:rsidTr="008249D5">
        <w:trPr>
          <w:trHeight w:val="660"/>
        </w:trPr>
        <w:tc>
          <w:tcPr>
            <w:tcW w:w="3341" w:type="dxa"/>
            <w:shd w:val="clear" w:color="auto" w:fill="auto"/>
            <w:tcMar>
              <w:top w:w="100" w:type="dxa"/>
              <w:left w:w="100" w:type="dxa"/>
              <w:bottom w:w="100" w:type="dxa"/>
              <w:right w:w="100" w:type="dxa"/>
            </w:tcMar>
          </w:tcPr>
          <w:p w14:paraId="5D8EA012" w14:textId="77777777" w:rsidR="00434868" w:rsidRDefault="00434868" w:rsidP="00AE5AC9">
            <w:pPr>
              <w:pStyle w:val="TSMtext"/>
              <w:spacing w:after="0"/>
            </w:pPr>
            <w:r>
              <w:t>Characters and traits</w:t>
            </w:r>
          </w:p>
        </w:tc>
        <w:tc>
          <w:tcPr>
            <w:tcW w:w="3341" w:type="dxa"/>
            <w:shd w:val="clear" w:color="auto" w:fill="auto"/>
            <w:tcMar>
              <w:top w:w="100" w:type="dxa"/>
              <w:left w:w="100" w:type="dxa"/>
              <w:bottom w:w="100" w:type="dxa"/>
              <w:right w:w="100" w:type="dxa"/>
            </w:tcMar>
          </w:tcPr>
          <w:p w14:paraId="7632F1A6" w14:textId="77777777" w:rsidR="00434868" w:rsidRDefault="00434868" w:rsidP="00AE5AC9">
            <w:pPr>
              <w:pStyle w:val="TSMtext"/>
            </w:pPr>
          </w:p>
          <w:p w14:paraId="439FB598" w14:textId="5CBA67F4" w:rsidR="00B105D4" w:rsidRDefault="00B105D4" w:rsidP="00AE5AC9">
            <w:pPr>
              <w:pStyle w:val="TSMtext"/>
            </w:pPr>
          </w:p>
        </w:tc>
        <w:tc>
          <w:tcPr>
            <w:tcW w:w="3341" w:type="dxa"/>
            <w:shd w:val="clear" w:color="auto" w:fill="auto"/>
            <w:tcMar>
              <w:top w:w="100" w:type="dxa"/>
              <w:left w:w="100" w:type="dxa"/>
              <w:bottom w:w="100" w:type="dxa"/>
              <w:right w:w="100" w:type="dxa"/>
            </w:tcMar>
          </w:tcPr>
          <w:p w14:paraId="61066700" w14:textId="77777777" w:rsidR="00434868" w:rsidRDefault="00434868" w:rsidP="00AE5AC9">
            <w:pPr>
              <w:pStyle w:val="TSMtext"/>
            </w:pPr>
          </w:p>
        </w:tc>
      </w:tr>
      <w:tr w:rsidR="00434868" w14:paraId="7FD700B6" w14:textId="77777777" w:rsidTr="008249D5">
        <w:tc>
          <w:tcPr>
            <w:tcW w:w="3341" w:type="dxa"/>
            <w:shd w:val="clear" w:color="auto" w:fill="auto"/>
            <w:tcMar>
              <w:top w:w="100" w:type="dxa"/>
              <w:left w:w="100" w:type="dxa"/>
              <w:bottom w:w="100" w:type="dxa"/>
              <w:right w:w="100" w:type="dxa"/>
            </w:tcMar>
          </w:tcPr>
          <w:p w14:paraId="1C94EA70" w14:textId="77777777" w:rsidR="00434868" w:rsidRDefault="00434868" w:rsidP="00AE5AC9">
            <w:pPr>
              <w:pStyle w:val="TSMtext"/>
              <w:spacing w:after="0"/>
            </w:pPr>
            <w:r>
              <w:t>Setting</w:t>
            </w:r>
          </w:p>
        </w:tc>
        <w:tc>
          <w:tcPr>
            <w:tcW w:w="3341" w:type="dxa"/>
            <w:shd w:val="clear" w:color="auto" w:fill="auto"/>
            <w:tcMar>
              <w:top w:w="100" w:type="dxa"/>
              <w:left w:w="100" w:type="dxa"/>
              <w:bottom w:w="100" w:type="dxa"/>
              <w:right w:w="100" w:type="dxa"/>
            </w:tcMar>
          </w:tcPr>
          <w:p w14:paraId="508A807D" w14:textId="77777777" w:rsidR="00434868" w:rsidRDefault="00434868" w:rsidP="00AE5AC9">
            <w:pPr>
              <w:pStyle w:val="TSMtext"/>
            </w:pPr>
          </w:p>
          <w:p w14:paraId="17F28B47" w14:textId="1B6D70BB" w:rsidR="00B105D4" w:rsidRDefault="00B105D4" w:rsidP="00AE5AC9">
            <w:pPr>
              <w:pStyle w:val="TSMtext"/>
            </w:pPr>
          </w:p>
        </w:tc>
        <w:tc>
          <w:tcPr>
            <w:tcW w:w="3341" w:type="dxa"/>
            <w:shd w:val="clear" w:color="auto" w:fill="auto"/>
            <w:tcMar>
              <w:top w:w="100" w:type="dxa"/>
              <w:left w:w="100" w:type="dxa"/>
              <w:bottom w:w="100" w:type="dxa"/>
              <w:right w:w="100" w:type="dxa"/>
            </w:tcMar>
          </w:tcPr>
          <w:p w14:paraId="4ED5EC4C" w14:textId="77777777" w:rsidR="00434868" w:rsidRDefault="00434868" w:rsidP="00AE5AC9">
            <w:pPr>
              <w:pStyle w:val="TSMtext"/>
            </w:pPr>
          </w:p>
        </w:tc>
      </w:tr>
      <w:tr w:rsidR="00434868" w14:paraId="1E4E1F24" w14:textId="77777777" w:rsidTr="008249D5">
        <w:tc>
          <w:tcPr>
            <w:tcW w:w="3341" w:type="dxa"/>
            <w:shd w:val="clear" w:color="auto" w:fill="auto"/>
            <w:tcMar>
              <w:top w:w="100" w:type="dxa"/>
              <w:left w:w="100" w:type="dxa"/>
              <w:bottom w:w="100" w:type="dxa"/>
              <w:right w:w="100" w:type="dxa"/>
            </w:tcMar>
          </w:tcPr>
          <w:p w14:paraId="764355E7" w14:textId="77777777" w:rsidR="00434868" w:rsidRDefault="00434868" w:rsidP="00AE5AC9">
            <w:pPr>
              <w:pStyle w:val="TSMtext"/>
              <w:spacing w:after="0"/>
            </w:pPr>
            <w:r>
              <w:t>Problem</w:t>
            </w:r>
          </w:p>
        </w:tc>
        <w:tc>
          <w:tcPr>
            <w:tcW w:w="3341" w:type="dxa"/>
            <w:shd w:val="clear" w:color="auto" w:fill="auto"/>
            <w:tcMar>
              <w:top w:w="100" w:type="dxa"/>
              <w:left w:w="100" w:type="dxa"/>
              <w:bottom w:w="100" w:type="dxa"/>
              <w:right w:w="100" w:type="dxa"/>
            </w:tcMar>
          </w:tcPr>
          <w:p w14:paraId="21623BA4" w14:textId="77777777" w:rsidR="00434868" w:rsidRDefault="00434868" w:rsidP="00AE5AC9">
            <w:pPr>
              <w:pStyle w:val="TSMtext"/>
            </w:pPr>
          </w:p>
          <w:p w14:paraId="10436EA4" w14:textId="6C700AFB" w:rsidR="00B105D4" w:rsidRDefault="00B105D4" w:rsidP="00AE5AC9">
            <w:pPr>
              <w:pStyle w:val="TSMtext"/>
            </w:pPr>
          </w:p>
        </w:tc>
        <w:tc>
          <w:tcPr>
            <w:tcW w:w="3341" w:type="dxa"/>
            <w:shd w:val="clear" w:color="auto" w:fill="auto"/>
            <w:tcMar>
              <w:top w:w="100" w:type="dxa"/>
              <w:left w:w="100" w:type="dxa"/>
              <w:bottom w:w="100" w:type="dxa"/>
              <w:right w:w="100" w:type="dxa"/>
            </w:tcMar>
          </w:tcPr>
          <w:p w14:paraId="05F83677" w14:textId="77777777" w:rsidR="00434868" w:rsidRDefault="00434868" w:rsidP="00AE5AC9">
            <w:pPr>
              <w:pStyle w:val="TSMtext"/>
            </w:pPr>
          </w:p>
        </w:tc>
      </w:tr>
      <w:tr w:rsidR="00434868" w14:paraId="5B5FC333" w14:textId="77777777" w:rsidTr="008249D5">
        <w:tc>
          <w:tcPr>
            <w:tcW w:w="3341" w:type="dxa"/>
            <w:shd w:val="clear" w:color="auto" w:fill="auto"/>
            <w:tcMar>
              <w:top w:w="100" w:type="dxa"/>
              <w:left w:w="100" w:type="dxa"/>
              <w:bottom w:w="100" w:type="dxa"/>
              <w:right w:w="100" w:type="dxa"/>
            </w:tcMar>
          </w:tcPr>
          <w:p w14:paraId="360D6C7D" w14:textId="77777777" w:rsidR="00434868" w:rsidRDefault="00434868" w:rsidP="00AE5AC9">
            <w:pPr>
              <w:pStyle w:val="TSMtext"/>
              <w:spacing w:after="0"/>
            </w:pPr>
            <w:r>
              <w:t>Solution (the ending)</w:t>
            </w:r>
          </w:p>
        </w:tc>
        <w:tc>
          <w:tcPr>
            <w:tcW w:w="3341" w:type="dxa"/>
            <w:shd w:val="clear" w:color="auto" w:fill="auto"/>
            <w:tcMar>
              <w:top w:w="100" w:type="dxa"/>
              <w:left w:w="100" w:type="dxa"/>
              <w:bottom w:w="100" w:type="dxa"/>
              <w:right w:w="100" w:type="dxa"/>
            </w:tcMar>
          </w:tcPr>
          <w:p w14:paraId="44E399F1" w14:textId="77777777" w:rsidR="00434868" w:rsidRDefault="00434868" w:rsidP="00AE5AC9">
            <w:pPr>
              <w:pStyle w:val="TSMtext"/>
            </w:pPr>
          </w:p>
          <w:p w14:paraId="3C07CB08" w14:textId="5096D12D" w:rsidR="00B105D4" w:rsidRDefault="00B105D4" w:rsidP="00AE5AC9">
            <w:pPr>
              <w:pStyle w:val="TSMtext"/>
            </w:pPr>
          </w:p>
        </w:tc>
        <w:tc>
          <w:tcPr>
            <w:tcW w:w="3341" w:type="dxa"/>
            <w:shd w:val="clear" w:color="auto" w:fill="auto"/>
            <w:tcMar>
              <w:top w:w="100" w:type="dxa"/>
              <w:left w:w="100" w:type="dxa"/>
              <w:bottom w:w="100" w:type="dxa"/>
              <w:right w:w="100" w:type="dxa"/>
            </w:tcMar>
          </w:tcPr>
          <w:p w14:paraId="1204C0A9" w14:textId="77777777" w:rsidR="00434868" w:rsidRDefault="00434868" w:rsidP="00AE5AC9">
            <w:pPr>
              <w:pStyle w:val="TSMtext"/>
            </w:pPr>
          </w:p>
        </w:tc>
      </w:tr>
      <w:tr w:rsidR="00434868" w14:paraId="31202AAD" w14:textId="77777777" w:rsidTr="008249D5">
        <w:tc>
          <w:tcPr>
            <w:tcW w:w="3341" w:type="dxa"/>
            <w:shd w:val="clear" w:color="auto" w:fill="auto"/>
            <w:tcMar>
              <w:top w:w="100" w:type="dxa"/>
              <w:left w:w="100" w:type="dxa"/>
              <w:bottom w:w="100" w:type="dxa"/>
              <w:right w:w="100" w:type="dxa"/>
            </w:tcMar>
          </w:tcPr>
          <w:p w14:paraId="03D05106" w14:textId="77777777" w:rsidR="00434868" w:rsidRDefault="00434868" w:rsidP="00AE5AC9">
            <w:pPr>
              <w:pStyle w:val="TSMtext"/>
              <w:spacing w:after="0"/>
            </w:pPr>
            <w:r>
              <w:t>Magical elements</w:t>
            </w:r>
          </w:p>
        </w:tc>
        <w:tc>
          <w:tcPr>
            <w:tcW w:w="3341" w:type="dxa"/>
            <w:shd w:val="clear" w:color="auto" w:fill="auto"/>
            <w:tcMar>
              <w:top w:w="100" w:type="dxa"/>
              <w:left w:w="100" w:type="dxa"/>
              <w:bottom w:w="100" w:type="dxa"/>
              <w:right w:w="100" w:type="dxa"/>
            </w:tcMar>
          </w:tcPr>
          <w:p w14:paraId="06CD2347" w14:textId="77777777" w:rsidR="00434868" w:rsidRDefault="00434868" w:rsidP="00AE5AC9">
            <w:pPr>
              <w:pStyle w:val="TSMtext"/>
            </w:pPr>
          </w:p>
          <w:p w14:paraId="69C11052" w14:textId="6A959049" w:rsidR="00B105D4" w:rsidRDefault="00B105D4" w:rsidP="00AE5AC9">
            <w:pPr>
              <w:pStyle w:val="TSMtext"/>
            </w:pPr>
          </w:p>
        </w:tc>
        <w:tc>
          <w:tcPr>
            <w:tcW w:w="3341" w:type="dxa"/>
            <w:shd w:val="clear" w:color="auto" w:fill="auto"/>
            <w:tcMar>
              <w:top w:w="100" w:type="dxa"/>
              <w:left w:w="100" w:type="dxa"/>
              <w:bottom w:w="100" w:type="dxa"/>
              <w:right w:w="100" w:type="dxa"/>
            </w:tcMar>
          </w:tcPr>
          <w:p w14:paraId="2E9BFC05" w14:textId="77777777" w:rsidR="00434868" w:rsidRDefault="00434868" w:rsidP="00AE5AC9">
            <w:pPr>
              <w:pStyle w:val="TSMtext"/>
            </w:pPr>
          </w:p>
        </w:tc>
      </w:tr>
      <w:tr w:rsidR="00434868" w14:paraId="2FD20294" w14:textId="77777777" w:rsidTr="008249D5">
        <w:tc>
          <w:tcPr>
            <w:tcW w:w="3341" w:type="dxa"/>
            <w:shd w:val="clear" w:color="auto" w:fill="auto"/>
            <w:tcMar>
              <w:top w:w="100" w:type="dxa"/>
              <w:left w:w="100" w:type="dxa"/>
              <w:bottom w:w="100" w:type="dxa"/>
              <w:right w:w="100" w:type="dxa"/>
            </w:tcMar>
          </w:tcPr>
          <w:p w14:paraId="3A12070A" w14:textId="1A1C6512" w:rsidR="00434868" w:rsidRDefault="00434868" w:rsidP="00AE5AC9">
            <w:pPr>
              <w:pStyle w:val="TSMtext"/>
              <w:spacing w:after="0"/>
            </w:pPr>
            <w:r>
              <w:t>Unique or standout words or phrases</w:t>
            </w:r>
          </w:p>
        </w:tc>
        <w:tc>
          <w:tcPr>
            <w:tcW w:w="3341" w:type="dxa"/>
            <w:shd w:val="clear" w:color="auto" w:fill="auto"/>
            <w:tcMar>
              <w:top w:w="100" w:type="dxa"/>
              <w:left w:w="100" w:type="dxa"/>
              <w:bottom w:w="100" w:type="dxa"/>
              <w:right w:w="100" w:type="dxa"/>
            </w:tcMar>
          </w:tcPr>
          <w:p w14:paraId="52B36419" w14:textId="77777777" w:rsidR="00434868" w:rsidRDefault="00434868" w:rsidP="00AE5AC9">
            <w:pPr>
              <w:pStyle w:val="TSMtext"/>
            </w:pPr>
          </w:p>
          <w:p w14:paraId="60A4DC74" w14:textId="06CF1DB5" w:rsidR="00B105D4" w:rsidRDefault="00B105D4" w:rsidP="00AE5AC9">
            <w:pPr>
              <w:pStyle w:val="TSMtext"/>
            </w:pPr>
          </w:p>
        </w:tc>
        <w:tc>
          <w:tcPr>
            <w:tcW w:w="3341" w:type="dxa"/>
            <w:shd w:val="clear" w:color="auto" w:fill="auto"/>
            <w:tcMar>
              <w:top w:w="100" w:type="dxa"/>
              <w:left w:w="100" w:type="dxa"/>
              <w:bottom w:w="100" w:type="dxa"/>
              <w:right w:w="100" w:type="dxa"/>
            </w:tcMar>
          </w:tcPr>
          <w:p w14:paraId="2FAA3578" w14:textId="77777777" w:rsidR="00434868" w:rsidRDefault="00434868" w:rsidP="00AE5AC9">
            <w:pPr>
              <w:pStyle w:val="TSMtext"/>
            </w:pPr>
          </w:p>
        </w:tc>
      </w:tr>
    </w:tbl>
    <w:p w14:paraId="78766002" w14:textId="77777777" w:rsidR="005D39C0" w:rsidRDefault="005D39C0" w:rsidP="005D39C0">
      <w:pPr>
        <w:pBdr>
          <w:top w:val="nil"/>
          <w:left w:val="nil"/>
          <w:bottom w:val="nil"/>
          <w:right w:val="nil"/>
          <w:between w:val="nil"/>
        </w:pBdr>
        <w:spacing w:before="0" w:after="120"/>
        <w:rPr>
          <w:rFonts w:ascii="Arial" w:eastAsia="Arial" w:hAnsi="Arial"/>
          <w:b/>
          <w:color w:val="000000"/>
          <w:sz w:val="17"/>
          <w:szCs w:val="17"/>
        </w:rPr>
      </w:pPr>
    </w:p>
    <w:p w14:paraId="64D5641C" w14:textId="37FCCDF7" w:rsidR="005D39C0" w:rsidRPr="00876A5A" w:rsidRDefault="005D39C0" w:rsidP="005D39C0">
      <w:pPr>
        <w:pBdr>
          <w:top w:val="nil"/>
          <w:left w:val="nil"/>
          <w:bottom w:val="nil"/>
          <w:right w:val="nil"/>
          <w:between w:val="nil"/>
        </w:pBdr>
        <w:spacing w:before="0" w:after="120"/>
        <w:rPr>
          <w:rFonts w:ascii="Arial" w:eastAsia="Arial" w:hAnsi="Arial"/>
          <w:b/>
          <w:sz w:val="17"/>
          <w:szCs w:val="17"/>
        </w:rPr>
      </w:pPr>
      <w:r w:rsidRPr="00876A5A">
        <w:rPr>
          <w:rFonts w:ascii="Arial" w:eastAsia="Arial" w:hAnsi="Arial"/>
          <w:b/>
          <w:color w:val="000000"/>
          <w:sz w:val="17"/>
          <w:szCs w:val="17"/>
        </w:rPr>
        <w:t>Explain</w:t>
      </w:r>
      <w:r w:rsidRPr="00876A5A">
        <w:rPr>
          <w:rFonts w:ascii="Arial" w:eastAsia="Arial" w:hAnsi="Arial"/>
          <w:b/>
          <w:sz w:val="17"/>
          <w:szCs w:val="17"/>
        </w:rPr>
        <w:t xml:space="preserve"> how one of the features is similar across both tales.</w:t>
      </w:r>
    </w:p>
    <w:p w14:paraId="696E63D4" w14:textId="77777777" w:rsidR="005D39C0" w:rsidRPr="00876A5A" w:rsidRDefault="005D39C0" w:rsidP="005D39C0">
      <w:pPr>
        <w:pBdr>
          <w:top w:val="nil"/>
          <w:left w:val="nil"/>
          <w:bottom w:val="nil"/>
          <w:right w:val="nil"/>
          <w:between w:val="nil"/>
        </w:pBdr>
        <w:spacing w:before="0" w:after="120"/>
        <w:rPr>
          <w:rFonts w:ascii="Arial" w:eastAsia="Arial" w:hAnsi="Arial"/>
          <w:b/>
          <w:sz w:val="17"/>
          <w:szCs w:val="17"/>
        </w:rPr>
      </w:pPr>
    </w:p>
    <w:p w14:paraId="4AF8BE2A" w14:textId="77777777" w:rsidR="005D39C0" w:rsidRPr="00876A5A" w:rsidRDefault="005D39C0" w:rsidP="005D39C0">
      <w:pPr>
        <w:pBdr>
          <w:top w:val="nil"/>
          <w:left w:val="nil"/>
          <w:bottom w:val="nil"/>
          <w:right w:val="nil"/>
          <w:between w:val="nil"/>
        </w:pBdr>
        <w:spacing w:before="0" w:after="120"/>
        <w:rPr>
          <w:rFonts w:ascii="Arial" w:eastAsia="Arial" w:hAnsi="Arial"/>
          <w:b/>
          <w:sz w:val="17"/>
          <w:szCs w:val="17"/>
        </w:rPr>
      </w:pPr>
    </w:p>
    <w:p w14:paraId="43A43EA7" w14:textId="317BD0D0" w:rsidR="005D39C0" w:rsidRPr="00876A5A" w:rsidRDefault="005D39C0" w:rsidP="005D39C0">
      <w:pPr>
        <w:pBdr>
          <w:top w:val="nil"/>
          <w:left w:val="nil"/>
          <w:bottom w:val="nil"/>
          <w:right w:val="nil"/>
          <w:between w:val="nil"/>
        </w:pBdr>
        <w:spacing w:before="0" w:after="120"/>
        <w:rPr>
          <w:rFonts w:ascii="Arial" w:eastAsia="Arial" w:hAnsi="Arial"/>
          <w:b/>
          <w:color w:val="000000"/>
          <w:sz w:val="17"/>
          <w:szCs w:val="17"/>
        </w:rPr>
      </w:pPr>
      <w:r w:rsidRPr="00876A5A">
        <w:rPr>
          <w:rFonts w:ascii="Arial" w:eastAsia="Arial" w:hAnsi="Arial"/>
          <w:b/>
          <w:sz w:val="17"/>
          <w:szCs w:val="17"/>
        </w:rPr>
        <w:t xml:space="preserve">Explain how one of the features is different </w:t>
      </w:r>
      <w:r w:rsidR="00A32798">
        <w:rPr>
          <w:rFonts w:ascii="Arial" w:eastAsia="Arial" w:hAnsi="Arial"/>
          <w:b/>
          <w:sz w:val="17"/>
          <w:szCs w:val="17"/>
        </w:rPr>
        <w:t>between the</w:t>
      </w:r>
      <w:r w:rsidRPr="00876A5A">
        <w:rPr>
          <w:rFonts w:ascii="Arial" w:eastAsia="Arial" w:hAnsi="Arial"/>
          <w:b/>
          <w:sz w:val="17"/>
          <w:szCs w:val="17"/>
        </w:rPr>
        <w:t xml:space="preserve"> tales.</w:t>
      </w:r>
    </w:p>
    <w:p w14:paraId="0F046E01" w14:textId="4454B8A8" w:rsidR="005D39C0" w:rsidRDefault="005D39C0" w:rsidP="005D39C0">
      <w:pPr>
        <w:pBdr>
          <w:top w:val="nil"/>
          <w:left w:val="nil"/>
          <w:bottom w:val="nil"/>
          <w:right w:val="nil"/>
          <w:between w:val="nil"/>
        </w:pBdr>
        <w:spacing w:before="0" w:after="120"/>
        <w:rPr>
          <w:rFonts w:ascii="Arial" w:eastAsia="Arial" w:hAnsi="Arial"/>
          <w:color w:val="000000"/>
          <w:sz w:val="17"/>
          <w:szCs w:val="17"/>
          <w:u w:val="single"/>
        </w:rPr>
      </w:pPr>
    </w:p>
    <w:p w14:paraId="013CE757" w14:textId="77777777" w:rsidR="005D39C0" w:rsidRDefault="005D39C0" w:rsidP="005D39C0">
      <w:pPr>
        <w:pBdr>
          <w:top w:val="nil"/>
          <w:left w:val="nil"/>
          <w:bottom w:val="nil"/>
          <w:right w:val="nil"/>
          <w:between w:val="nil"/>
        </w:pBdr>
        <w:spacing w:before="0" w:after="120"/>
        <w:rPr>
          <w:rFonts w:ascii="Arial" w:eastAsia="Arial" w:hAnsi="Arial"/>
          <w:color w:val="000000"/>
          <w:sz w:val="17"/>
          <w:szCs w:val="17"/>
          <w:u w:val="single"/>
        </w:rPr>
      </w:pPr>
    </w:p>
    <w:tbl>
      <w:tblPr>
        <w:tblStyle w:val="a4"/>
        <w:tblW w:w="100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23"/>
      </w:tblGrid>
      <w:tr w:rsidR="005D39C0" w:rsidRPr="005D39C0" w14:paraId="42C05789" w14:textId="77777777" w:rsidTr="00CC6C02">
        <w:tc>
          <w:tcPr>
            <w:tcW w:w="10023" w:type="dxa"/>
            <w:shd w:val="clear" w:color="auto" w:fill="auto"/>
            <w:tcMar>
              <w:top w:w="100" w:type="dxa"/>
              <w:left w:w="100" w:type="dxa"/>
              <w:bottom w:w="100" w:type="dxa"/>
              <w:right w:w="100" w:type="dxa"/>
            </w:tcMar>
          </w:tcPr>
          <w:p w14:paraId="0330B90F" w14:textId="17F1BA33" w:rsidR="00B105D4" w:rsidRDefault="005D39C0" w:rsidP="00AE5AC9">
            <w:pPr>
              <w:pStyle w:val="TSMtext"/>
              <w:spacing w:after="0"/>
            </w:pPr>
            <w:r w:rsidRPr="005D39C0">
              <w:t>Something new I learnt</w:t>
            </w:r>
            <w:r w:rsidR="001F15A5">
              <w:t xml:space="preserve"> from the tales</w:t>
            </w:r>
            <w:r w:rsidR="00AE5AC9">
              <w:t>:</w:t>
            </w:r>
            <w:r w:rsidRPr="005D39C0">
              <w:t xml:space="preserve"> </w:t>
            </w:r>
          </w:p>
          <w:p w14:paraId="2E4C5E09" w14:textId="54BD74A5" w:rsidR="00AE5AC9" w:rsidRPr="00AE5AC9" w:rsidRDefault="00AE5AC9" w:rsidP="00AE5AC9">
            <w:pPr>
              <w:pStyle w:val="TSMtext"/>
              <w:spacing w:after="0"/>
            </w:pPr>
          </w:p>
        </w:tc>
      </w:tr>
    </w:tbl>
    <w:p w14:paraId="11E7802C" w14:textId="77777777" w:rsidR="005D39C0" w:rsidRPr="005D39C0" w:rsidRDefault="005D39C0" w:rsidP="00AE5AC9"/>
    <w:tbl>
      <w:tblPr>
        <w:tblStyle w:val="a4"/>
        <w:tblW w:w="100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23"/>
      </w:tblGrid>
      <w:tr w:rsidR="005D39C0" w14:paraId="4985A7CF" w14:textId="77777777" w:rsidTr="00F434F4">
        <w:tc>
          <w:tcPr>
            <w:tcW w:w="10023" w:type="dxa"/>
            <w:shd w:val="clear" w:color="auto" w:fill="auto"/>
            <w:tcMar>
              <w:top w:w="100" w:type="dxa"/>
              <w:left w:w="100" w:type="dxa"/>
              <w:bottom w:w="100" w:type="dxa"/>
              <w:right w:w="100" w:type="dxa"/>
            </w:tcMar>
          </w:tcPr>
          <w:p w14:paraId="27A8890D" w14:textId="3B83C45F" w:rsidR="005D39C0" w:rsidRDefault="005D39C0" w:rsidP="00AE5AC9">
            <w:pPr>
              <w:pStyle w:val="TSMtext"/>
              <w:spacing w:after="0"/>
            </w:pPr>
            <w:r w:rsidRPr="005D39C0">
              <w:t>Theme or moral (message)</w:t>
            </w:r>
            <w:r w:rsidR="001F15A5">
              <w:t xml:space="preserve"> from the tales</w:t>
            </w:r>
            <w:r w:rsidR="00AE5AC9">
              <w:t>:</w:t>
            </w:r>
          </w:p>
          <w:p w14:paraId="665E44E3" w14:textId="7F382320" w:rsidR="00AE5AC9" w:rsidRPr="00AE5AC9" w:rsidRDefault="00AE5AC9" w:rsidP="00AE5AC9">
            <w:pPr>
              <w:pStyle w:val="TSMtext"/>
              <w:spacing w:after="0"/>
            </w:pPr>
          </w:p>
        </w:tc>
      </w:tr>
    </w:tbl>
    <w:p w14:paraId="278386E5" w14:textId="78D343EC" w:rsidR="00434868" w:rsidRDefault="00AE5AC9" w:rsidP="00434868">
      <w:pPr>
        <w:pBdr>
          <w:top w:val="nil"/>
          <w:left w:val="nil"/>
          <w:bottom w:val="nil"/>
          <w:right w:val="nil"/>
          <w:between w:val="nil"/>
        </w:pBdr>
        <w:spacing w:before="0" w:after="120"/>
        <w:rPr>
          <w:rFonts w:ascii="Arial" w:eastAsia="Arial" w:hAnsi="Arial"/>
          <w:color w:val="000000"/>
          <w:sz w:val="17"/>
          <w:szCs w:val="17"/>
          <w:u w:val="single"/>
        </w:rPr>
      </w:pPr>
      <w:r>
        <w:rPr>
          <w:noProof/>
          <w:lang w:val="en-US"/>
        </w:rPr>
        <w:drawing>
          <wp:anchor distT="0" distB="0" distL="114300" distR="114300" simplePos="0" relativeHeight="251663872" behindDoc="0" locked="0" layoutInCell="1" hidden="0" allowOverlap="1" wp14:anchorId="7C170204" wp14:editId="0BDDB1A7">
            <wp:simplePos x="0" y="0"/>
            <wp:positionH relativeFrom="column">
              <wp:posOffset>0</wp:posOffset>
            </wp:positionH>
            <wp:positionV relativeFrom="paragraph">
              <wp:posOffset>196007</wp:posOffset>
            </wp:positionV>
            <wp:extent cx="1280160" cy="675640"/>
            <wp:effectExtent l="0" t="0" r="0" b="0"/>
            <wp:wrapNone/>
            <wp:docPr id="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8"/>
                    <a:srcRect/>
                    <a:stretch>
                      <a:fillRect/>
                    </a:stretch>
                  </pic:blipFill>
                  <pic:spPr>
                    <a:xfrm>
                      <a:off x="0" y="0"/>
                      <a:ext cx="1280160" cy="675640"/>
                    </a:xfrm>
                    <a:prstGeom prst="rect">
                      <a:avLst/>
                    </a:prstGeom>
                    <a:ln/>
                  </pic:spPr>
                </pic:pic>
              </a:graphicData>
            </a:graphic>
          </wp:anchor>
        </w:drawing>
      </w:r>
    </w:p>
    <w:p w14:paraId="4A4BC1EA" w14:textId="413055F8" w:rsidR="00A91176" w:rsidRDefault="00434868" w:rsidP="005D39C0">
      <w:pPr>
        <w:pBdr>
          <w:top w:val="nil"/>
          <w:left w:val="nil"/>
          <w:bottom w:val="nil"/>
          <w:right w:val="nil"/>
          <w:between w:val="nil"/>
        </w:pBdr>
        <w:spacing w:before="0" w:after="120"/>
        <w:rPr>
          <w:rFonts w:ascii="Arial" w:eastAsia="Arial" w:hAnsi="Arial"/>
          <w:color w:val="000000"/>
          <w:sz w:val="17"/>
          <w:szCs w:val="17"/>
          <w:u w:val="single"/>
        </w:rPr>
      </w:pPr>
      <w:r w:rsidRPr="00876A5A">
        <w:rPr>
          <w:rFonts w:ascii="Arial" w:eastAsia="Arial" w:hAnsi="Arial"/>
          <w:b/>
          <w:color w:val="000000"/>
          <w:sz w:val="17"/>
          <w:szCs w:val="17"/>
        </w:rPr>
        <w:t xml:space="preserve"> </w:t>
      </w:r>
    </w:p>
    <w:p w14:paraId="22DC48C7" w14:textId="78CAAF35" w:rsidR="00A91176" w:rsidRDefault="005B1B95">
      <w:pPr>
        <w:pBdr>
          <w:top w:val="nil"/>
          <w:left w:val="nil"/>
          <w:bottom w:val="nil"/>
          <w:right w:val="nil"/>
          <w:between w:val="nil"/>
        </w:pBdr>
        <w:spacing w:before="0" w:after="120"/>
        <w:rPr>
          <w:rFonts w:ascii="Arial" w:eastAsia="Arial" w:hAnsi="Arial"/>
          <w:color w:val="000000"/>
          <w:sz w:val="17"/>
          <w:szCs w:val="17"/>
          <w:u w:val="single"/>
        </w:rPr>
      </w:pPr>
      <w:r>
        <w:rPr>
          <w:rFonts w:ascii="Arial" w:eastAsia="Arial" w:hAnsi="Arial"/>
          <w:color w:val="000000"/>
          <w:sz w:val="17"/>
          <w:szCs w:val="17"/>
          <w:u w:val="single"/>
        </w:rPr>
        <w:t xml:space="preserve"> </w:t>
      </w:r>
    </w:p>
    <w:p w14:paraId="6BFF6428" w14:textId="05945988" w:rsidR="00A91176" w:rsidRDefault="00A91176">
      <w:pPr>
        <w:spacing w:before="0" w:line="240" w:lineRule="auto"/>
        <w:rPr>
          <w:rFonts w:ascii="Arial" w:eastAsia="Arial" w:hAnsi="Arial"/>
          <w:sz w:val="17"/>
          <w:szCs w:val="17"/>
        </w:rPr>
      </w:pPr>
    </w:p>
    <w:sectPr w:rsidR="00A91176">
      <w:footerReference w:type="default" r:id="rId19"/>
      <w:pgSz w:w="11900" w:h="16840"/>
      <w:pgMar w:top="851" w:right="851" w:bottom="567" w:left="851" w:header="567"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4EFB7B" w14:textId="77777777" w:rsidR="00F74CFA" w:rsidRDefault="00F74CFA">
      <w:pPr>
        <w:spacing w:before="0" w:line="240" w:lineRule="auto"/>
      </w:pPr>
      <w:r>
        <w:separator/>
      </w:r>
    </w:p>
  </w:endnote>
  <w:endnote w:type="continuationSeparator" w:id="0">
    <w:p w14:paraId="61A684BB" w14:textId="77777777" w:rsidR="00F74CFA" w:rsidRDefault="00F74CFA">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w:altName w:val="﷽﷽﷽﷽﷽﷽﷽﷽otf"/>
    <w:panose1 w:val="020B0503030403020204"/>
    <w:charset w:val="4D"/>
    <w:family w:val="swiss"/>
    <w:pitch w:val="variable"/>
    <w:sig w:usb0="20000007" w:usb1="00000001" w:usb2="00000000" w:usb3="00000000" w:csb0="00000193" w:csb1="00000000"/>
  </w:font>
  <w:font w:name="Helvetica">
    <w:panose1 w:val="00000000000000000000"/>
    <w:charset w:val="00"/>
    <w:family w:val="auto"/>
    <w:pitch w:val="variable"/>
    <w:sig w:usb0="E00002FF" w:usb1="5000785B" w:usb2="00000000" w:usb3="00000000" w:csb0="0000019F" w:csb1="00000000"/>
  </w:font>
  <w:font w:name="Source Sans Pro (OTF)">
    <w:panose1 w:val="020B0503030403020204"/>
    <w:charset w:val="00"/>
    <w:family w:val="swiss"/>
    <w:notTrueType/>
    <w:pitch w:val="variable"/>
    <w:sig w:usb0="600002F7" w:usb1="00000003" w:usb2="00000000" w:usb3="00000000" w:csb0="0000019F" w:csb1="00000000"/>
  </w:font>
  <w:font w:name="Helvetica Neue">
    <w:altName w:val="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99F58C" w14:textId="77777777" w:rsidR="000A43B3" w:rsidRDefault="000A43B3">
    <w:pPr>
      <w:widowControl w:val="0"/>
      <w:pBdr>
        <w:top w:val="nil"/>
        <w:left w:val="nil"/>
        <w:bottom w:val="nil"/>
        <w:right w:val="nil"/>
        <w:between w:val="nil"/>
      </w:pBdr>
      <w:spacing w:before="0"/>
      <w:rPr>
        <w:rFonts w:ascii="Arial" w:eastAsia="Arial" w:hAnsi="Arial"/>
        <w:color w:val="000000"/>
        <w:sz w:val="10"/>
        <w:szCs w:val="10"/>
      </w:rPr>
    </w:pPr>
  </w:p>
  <w:tbl>
    <w:tblPr>
      <w:tblStyle w:val="a5"/>
      <w:tblW w:w="10206" w:type="dxa"/>
      <w:tblBorders>
        <w:top w:val="single" w:sz="4" w:space="0" w:color="BFBFBF"/>
      </w:tblBorders>
      <w:tblLayout w:type="fixed"/>
      <w:tblLook w:val="0400" w:firstRow="0" w:lastRow="0" w:firstColumn="0" w:lastColumn="0" w:noHBand="0" w:noVBand="1"/>
    </w:tblPr>
    <w:tblGrid>
      <w:gridCol w:w="3687"/>
      <w:gridCol w:w="6105"/>
      <w:gridCol w:w="414"/>
    </w:tblGrid>
    <w:tr w:rsidR="000A43B3" w14:paraId="5EC4D4B4" w14:textId="77777777">
      <w:tc>
        <w:tcPr>
          <w:tcW w:w="3687" w:type="dxa"/>
          <w:tcBorders>
            <w:top w:val="single" w:sz="4" w:space="0" w:color="BFBFBF"/>
            <w:right w:val="nil"/>
          </w:tcBorders>
        </w:tcPr>
        <w:p w14:paraId="4E6DC417" w14:textId="78A2B2FB" w:rsidR="000A43B3" w:rsidRDefault="000A43B3">
          <w:pPr>
            <w:tabs>
              <w:tab w:val="right" w:pos="9808"/>
            </w:tabs>
            <w:spacing w:line="240" w:lineRule="auto"/>
            <w:rPr>
              <w:rFonts w:ascii="Arial" w:eastAsia="Arial" w:hAnsi="Arial"/>
              <w:sz w:val="11"/>
              <w:szCs w:val="11"/>
            </w:rPr>
          </w:pPr>
          <w:r>
            <w:rPr>
              <w:rFonts w:ascii="Arial" w:eastAsia="Arial" w:hAnsi="Arial"/>
              <w:sz w:val="11"/>
              <w:szCs w:val="11"/>
            </w:rPr>
            <w:t xml:space="preserve">ISBN </w:t>
          </w:r>
          <w:r w:rsidR="00103DD1" w:rsidRPr="00103DD1">
            <w:rPr>
              <w:rFonts w:ascii="Arial" w:eastAsia="Arial" w:hAnsi="Arial"/>
              <w:sz w:val="11"/>
              <w:szCs w:val="11"/>
            </w:rPr>
            <w:t>978</w:t>
          </w:r>
          <w:r w:rsidR="00103DD1">
            <w:rPr>
              <w:rFonts w:ascii="Arial" w:eastAsia="Arial" w:hAnsi="Arial"/>
              <w:sz w:val="11"/>
              <w:szCs w:val="11"/>
            </w:rPr>
            <w:t xml:space="preserve"> </w:t>
          </w:r>
          <w:r w:rsidR="00103DD1" w:rsidRPr="00103DD1">
            <w:rPr>
              <w:rFonts w:ascii="Arial" w:eastAsia="Arial" w:hAnsi="Arial"/>
              <w:sz w:val="11"/>
              <w:szCs w:val="11"/>
            </w:rPr>
            <w:t>1</w:t>
          </w:r>
          <w:r w:rsidR="00103DD1">
            <w:rPr>
              <w:rFonts w:ascii="Arial" w:eastAsia="Arial" w:hAnsi="Arial"/>
              <w:sz w:val="11"/>
              <w:szCs w:val="11"/>
            </w:rPr>
            <w:t xml:space="preserve"> </w:t>
          </w:r>
          <w:r w:rsidR="00103DD1" w:rsidRPr="00103DD1">
            <w:rPr>
              <w:rFonts w:ascii="Arial" w:eastAsia="Arial" w:hAnsi="Arial"/>
              <w:sz w:val="11"/>
              <w:szCs w:val="11"/>
            </w:rPr>
            <w:t>77690</w:t>
          </w:r>
          <w:r w:rsidR="00103DD1">
            <w:rPr>
              <w:rFonts w:ascii="Arial" w:eastAsia="Arial" w:hAnsi="Arial"/>
              <w:sz w:val="11"/>
              <w:szCs w:val="11"/>
            </w:rPr>
            <w:t xml:space="preserve"> </w:t>
          </w:r>
          <w:r w:rsidR="00103DD1" w:rsidRPr="00103DD1">
            <w:rPr>
              <w:rFonts w:ascii="Arial" w:eastAsia="Arial" w:hAnsi="Arial"/>
              <w:sz w:val="11"/>
              <w:szCs w:val="11"/>
            </w:rPr>
            <w:t>083</w:t>
          </w:r>
          <w:r w:rsidR="00103DD1">
            <w:rPr>
              <w:rFonts w:ascii="Arial" w:eastAsia="Arial" w:hAnsi="Arial"/>
              <w:sz w:val="11"/>
              <w:szCs w:val="11"/>
            </w:rPr>
            <w:t xml:space="preserve"> </w:t>
          </w:r>
          <w:r w:rsidR="00103DD1" w:rsidRPr="00103DD1">
            <w:rPr>
              <w:rFonts w:ascii="Arial" w:eastAsia="Arial" w:hAnsi="Arial"/>
              <w:sz w:val="11"/>
              <w:szCs w:val="11"/>
            </w:rPr>
            <w:t xml:space="preserve">1 </w:t>
          </w:r>
          <w:r>
            <w:rPr>
              <w:rFonts w:ascii="Arial" w:eastAsia="Arial" w:hAnsi="Arial"/>
              <w:sz w:val="11"/>
              <w:szCs w:val="11"/>
            </w:rPr>
            <w:t xml:space="preserve">(WORD) ISBN 978 1 </w:t>
          </w:r>
          <w:r w:rsidR="00103DD1" w:rsidRPr="00103DD1">
            <w:rPr>
              <w:rFonts w:ascii="Arial" w:eastAsia="Arial" w:hAnsi="Arial"/>
              <w:sz w:val="11"/>
              <w:szCs w:val="11"/>
            </w:rPr>
            <w:t>77690</w:t>
          </w:r>
          <w:r w:rsidR="00103DD1">
            <w:rPr>
              <w:rFonts w:ascii="Arial" w:eastAsia="Arial" w:hAnsi="Arial"/>
              <w:sz w:val="11"/>
              <w:szCs w:val="11"/>
            </w:rPr>
            <w:t xml:space="preserve"> </w:t>
          </w:r>
          <w:r w:rsidR="00103DD1" w:rsidRPr="00103DD1">
            <w:rPr>
              <w:rFonts w:ascii="Arial" w:eastAsia="Arial" w:hAnsi="Arial"/>
              <w:sz w:val="11"/>
              <w:szCs w:val="11"/>
            </w:rPr>
            <w:t>079</w:t>
          </w:r>
          <w:r w:rsidR="00103DD1">
            <w:rPr>
              <w:rFonts w:ascii="Arial" w:eastAsia="Arial" w:hAnsi="Arial"/>
              <w:sz w:val="11"/>
              <w:szCs w:val="11"/>
            </w:rPr>
            <w:t xml:space="preserve"> </w:t>
          </w:r>
          <w:r w:rsidR="00103DD1" w:rsidRPr="00103DD1">
            <w:rPr>
              <w:rFonts w:ascii="Arial" w:eastAsia="Arial" w:hAnsi="Arial"/>
              <w:sz w:val="11"/>
              <w:szCs w:val="11"/>
            </w:rPr>
            <w:t xml:space="preserve">4 </w:t>
          </w:r>
          <w:r>
            <w:rPr>
              <w:rFonts w:ascii="Arial" w:eastAsia="Arial" w:hAnsi="Arial"/>
              <w:sz w:val="11"/>
              <w:szCs w:val="11"/>
            </w:rPr>
            <w:t>(PDF)</w:t>
          </w:r>
        </w:p>
      </w:tc>
      <w:tc>
        <w:tcPr>
          <w:tcW w:w="6105" w:type="dxa"/>
          <w:tcBorders>
            <w:top w:val="single" w:sz="4" w:space="0" w:color="BFBFBF"/>
            <w:left w:val="nil"/>
          </w:tcBorders>
        </w:tcPr>
        <w:p w14:paraId="64088417" w14:textId="77777777" w:rsidR="000A43B3" w:rsidRDefault="000A43B3">
          <w:pPr>
            <w:spacing w:line="240" w:lineRule="auto"/>
            <w:jc w:val="right"/>
            <w:rPr>
              <w:rFonts w:ascii="Arial" w:eastAsia="Arial" w:hAnsi="Arial"/>
              <w:sz w:val="11"/>
              <w:szCs w:val="11"/>
            </w:rPr>
          </w:pPr>
          <w:r>
            <w:rPr>
              <w:rFonts w:ascii="Arial" w:eastAsia="Arial" w:hAnsi="Arial"/>
              <w:color w:val="231F20"/>
              <w:sz w:val="11"/>
              <w:szCs w:val="11"/>
            </w:rPr>
            <w:t>TEACHER SUPPORT MATERIAL FOR “</w:t>
          </w:r>
          <w:r>
            <w:rPr>
              <w:rFonts w:ascii="Arial" w:eastAsia="Arial" w:hAnsi="Arial"/>
              <w:b/>
              <w:color w:val="231F20"/>
              <w:sz w:val="11"/>
              <w:szCs w:val="11"/>
            </w:rPr>
            <w:t>BAWANG PUTIH AND BAWANG MERAH</w:t>
          </w:r>
          <w:r>
            <w:rPr>
              <w:rFonts w:ascii="Arial" w:eastAsia="Arial" w:hAnsi="Arial"/>
              <w:color w:val="231F20"/>
              <w:sz w:val="11"/>
              <w:szCs w:val="11"/>
            </w:rPr>
            <w:t xml:space="preserve">” </w:t>
          </w:r>
          <w:r>
            <w:rPr>
              <w:rFonts w:ascii="Arial" w:eastAsia="Arial" w:hAnsi="Arial"/>
              <w:color w:val="231F20"/>
              <w:sz w:val="11"/>
              <w:szCs w:val="11"/>
            </w:rPr>
            <w:br/>
            <w:t>SCHOOL JOURNAL, LEVEL 2, MAY 2021</w:t>
          </w:r>
        </w:p>
        <w:p w14:paraId="35C0491D" w14:textId="77777777" w:rsidR="000A43B3" w:rsidRDefault="000A43B3">
          <w:pPr>
            <w:pBdr>
              <w:top w:val="nil"/>
              <w:left w:val="nil"/>
              <w:bottom w:val="nil"/>
              <w:right w:val="nil"/>
              <w:between w:val="nil"/>
            </w:pBdr>
            <w:spacing w:before="0" w:after="40" w:line="240" w:lineRule="auto"/>
            <w:jc w:val="right"/>
            <w:rPr>
              <w:rFonts w:ascii="Arial" w:eastAsia="Arial" w:hAnsi="Arial"/>
              <w:color w:val="000000"/>
              <w:sz w:val="11"/>
              <w:szCs w:val="11"/>
            </w:rPr>
          </w:pPr>
          <w:r>
            <w:rPr>
              <w:rFonts w:ascii="Arial" w:eastAsia="Arial" w:hAnsi="Arial"/>
              <w:color w:val="000000"/>
              <w:sz w:val="11"/>
              <w:szCs w:val="11"/>
            </w:rPr>
            <w:t xml:space="preserve">Accessed from </w:t>
          </w:r>
          <w:hyperlink r:id="rId1">
            <w:r>
              <w:rPr>
                <w:rFonts w:ascii="Arial" w:eastAsia="Arial" w:hAnsi="Arial"/>
                <w:color w:val="000000"/>
                <w:sz w:val="11"/>
                <w:szCs w:val="11"/>
                <w:u w:val="single"/>
              </w:rPr>
              <w:t>www.schooljournal.tki.org.nz</w:t>
            </w:r>
          </w:hyperlink>
        </w:p>
        <w:p w14:paraId="2CC1A073" w14:textId="77777777" w:rsidR="000A43B3" w:rsidRDefault="000A43B3">
          <w:pPr>
            <w:spacing w:before="0" w:line="240" w:lineRule="auto"/>
            <w:ind w:left="9808" w:hanging="9497"/>
            <w:jc w:val="right"/>
            <w:rPr>
              <w:sz w:val="12"/>
              <w:szCs w:val="12"/>
            </w:rPr>
          </w:pPr>
          <w:r>
            <w:rPr>
              <w:rFonts w:ascii="Arial" w:eastAsia="Arial" w:hAnsi="Arial"/>
              <w:sz w:val="10"/>
              <w:szCs w:val="10"/>
            </w:rPr>
            <w:t>COPYRIGHT © CROWN 2021</w:t>
          </w:r>
        </w:p>
      </w:tc>
      <w:tc>
        <w:tcPr>
          <w:tcW w:w="414" w:type="dxa"/>
          <w:tcMar>
            <w:right w:w="0" w:type="dxa"/>
          </w:tcMar>
        </w:tcPr>
        <w:p w14:paraId="1B351720" w14:textId="77777777" w:rsidR="000A43B3" w:rsidRDefault="000A43B3">
          <w:pPr>
            <w:jc w:val="right"/>
            <w:rPr>
              <w:rFonts w:ascii="Arial" w:eastAsia="Arial" w:hAnsi="Arial"/>
              <w:b/>
            </w:rPr>
          </w:pPr>
          <w:r>
            <w:rPr>
              <w:rFonts w:ascii="Arial" w:eastAsia="Arial" w:hAnsi="Arial"/>
              <w:b/>
              <w:sz w:val="16"/>
              <w:szCs w:val="16"/>
            </w:rPr>
            <w:fldChar w:fldCharType="begin"/>
          </w:r>
          <w:r>
            <w:rPr>
              <w:rFonts w:ascii="Arial" w:eastAsia="Arial" w:hAnsi="Arial"/>
              <w:b/>
              <w:sz w:val="16"/>
              <w:szCs w:val="16"/>
            </w:rPr>
            <w:instrText>PAGE</w:instrText>
          </w:r>
          <w:r>
            <w:rPr>
              <w:rFonts w:ascii="Arial" w:eastAsia="Arial" w:hAnsi="Arial"/>
              <w:b/>
              <w:sz w:val="16"/>
              <w:szCs w:val="16"/>
            </w:rPr>
            <w:fldChar w:fldCharType="separate"/>
          </w:r>
          <w:r w:rsidR="00CF206E">
            <w:rPr>
              <w:rFonts w:ascii="Arial" w:eastAsia="Arial" w:hAnsi="Arial"/>
              <w:b/>
              <w:noProof/>
              <w:sz w:val="16"/>
              <w:szCs w:val="16"/>
            </w:rPr>
            <w:t>3</w:t>
          </w:r>
          <w:r>
            <w:rPr>
              <w:rFonts w:ascii="Arial" w:eastAsia="Arial" w:hAnsi="Arial"/>
              <w:b/>
              <w:sz w:val="16"/>
              <w:szCs w:val="16"/>
            </w:rPr>
            <w:fldChar w:fldCharType="end"/>
          </w:r>
        </w:p>
      </w:tc>
    </w:tr>
  </w:tbl>
  <w:p w14:paraId="4020F26E" w14:textId="1C51280B" w:rsidR="000A43B3" w:rsidRDefault="000A43B3">
    <w:pPr>
      <w:pBdr>
        <w:top w:val="nil"/>
        <w:left w:val="nil"/>
        <w:bottom w:val="nil"/>
        <w:right w:val="nil"/>
        <w:between w:val="nil"/>
      </w:pBdr>
      <w:tabs>
        <w:tab w:val="center" w:pos="4320"/>
        <w:tab w:val="right" w:pos="8640"/>
      </w:tabs>
      <w:rPr>
        <w:rFonts w:ascii="Arial" w:eastAsia="Arial" w:hAnsi="Arial"/>
        <w:color w:val="000000"/>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542D00" w14:textId="77777777" w:rsidR="00F74CFA" w:rsidRDefault="00F74CFA">
      <w:pPr>
        <w:spacing w:before="0" w:line="240" w:lineRule="auto"/>
      </w:pPr>
      <w:r>
        <w:separator/>
      </w:r>
    </w:p>
  </w:footnote>
  <w:footnote w:type="continuationSeparator" w:id="0">
    <w:p w14:paraId="573EEC38" w14:textId="77777777" w:rsidR="00F74CFA" w:rsidRDefault="00F74CFA">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C0FCF"/>
    <w:multiLevelType w:val="multilevel"/>
    <w:tmpl w:val="3A44CF68"/>
    <w:lvl w:ilvl="0">
      <w:start w:val="1"/>
      <w:numFmt w:val="decimal"/>
      <w:pStyle w:val="Table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66622B6"/>
    <w:multiLevelType w:val="multilevel"/>
    <w:tmpl w:val="97EA70D8"/>
    <w:lvl w:ilvl="0">
      <w:start w:val="1"/>
      <w:numFmt w:val="bullet"/>
      <w:lvlText w:val="•"/>
      <w:lvlJc w:val="left"/>
      <w:pPr>
        <w:ind w:left="833" w:hanging="360"/>
      </w:pPr>
      <w:rPr>
        <w:rFonts w:ascii="Noto Sans Symbols" w:eastAsia="Noto Sans Symbols" w:hAnsi="Noto Sans Symbols" w:cs="Noto Sans Symbols"/>
        <w:color w:val="000000"/>
      </w:rPr>
    </w:lvl>
    <w:lvl w:ilvl="1">
      <w:start w:val="1"/>
      <w:numFmt w:val="bullet"/>
      <w:lvlText w:val="o"/>
      <w:lvlJc w:val="left"/>
      <w:pPr>
        <w:ind w:left="1553" w:hanging="360"/>
      </w:pPr>
      <w:rPr>
        <w:rFonts w:ascii="Courier New" w:eastAsia="Courier New" w:hAnsi="Courier New" w:cs="Courier New"/>
      </w:rPr>
    </w:lvl>
    <w:lvl w:ilvl="2">
      <w:start w:val="1"/>
      <w:numFmt w:val="bullet"/>
      <w:lvlText w:val="▪"/>
      <w:lvlJc w:val="left"/>
      <w:pPr>
        <w:ind w:left="2273" w:hanging="360"/>
      </w:pPr>
      <w:rPr>
        <w:rFonts w:ascii="Noto Sans Symbols" w:eastAsia="Noto Sans Symbols" w:hAnsi="Noto Sans Symbols" w:cs="Noto Sans Symbols"/>
      </w:rPr>
    </w:lvl>
    <w:lvl w:ilvl="3">
      <w:start w:val="1"/>
      <w:numFmt w:val="bullet"/>
      <w:lvlText w:val="●"/>
      <w:lvlJc w:val="left"/>
      <w:pPr>
        <w:ind w:left="2993" w:hanging="360"/>
      </w:pPr>
      <w:rPr>
        <w:rFonts w:ascii="Noto Sans Symbols" w:eastAsia="Noto Sans Symbols" w:hAnsi="Noto Sans Symbols" w:cs="Noto Sans Symbols"/>
      </w:rPr>
    </w:lvl>
    <w:lvl w:ilvl="4">
      <w:start w:val="1"/>
      <w:numFmt w:val="bullet"/>
      <w:lvlText w:val="o"/>
      <w:lvlJc w:val="left"/>
      <w:pPr>
        <w:ind w:left="3713" w:hanging="360"/>
      </w:pPr>
      <w:rPr>
        <w:rFonts w:ascii="Courier New" w:eastAsia="Courier New" w:hAnsi="Courier New" w:cs="Courier New"/>
      </w:rPr>
    </w:lvl>
    <w:lvl w:ilvl="5">
      <w:start w:val="1"/>
      <w:numFmt w:val="bullet"/>
      <w:lvlText w:val="▪"/>
      <w:lvlJc w:val="left"/>
      <w:pPr>
        <w:ind w:left="4433" w:hanging="360"/>
      </w:pPr>
      <w:rPr>
        <w:rFonts w:ascii="Noto Sans Symbols" w:eastAsia="Noto Sans Symbols" w:hAnsi="Noto Sans Symbols" w:cs="Noto Sans Symbols"/>
      </w:rPr>
    </w:lvl>
    <w:lvl w:ilvl="6">
      <w:start w:val="1"/>
      <w:numFmt w:val="bullet"/>
      <w:lvlText w:val="●"/>
      <w:lvlJc w:val="left"/>
      <w:pPr>
        <w:ind w:left="5153" w:hanging="360"/>
      </w:pPr>
      <w:rPr>
        <w:rFonts w:ascii="Noto Sans Symbols" w:eastAsia="Noto Sans Symbols" w:hAnsi="Noto Sans Symbols" w:cs="Noto Sans Symbols"/>
      </w:rPr>
    </w:lvl>
    <w:lvl w:ilvl="7">
      <w:start w:val="1"/>
      <w:numFmt w:val="bullet"/>
      <w:lvlText w:val="o"/>
      <w:lvlJc w:val="left"/>
      <w:pPr>
        <w:ind w:left="5873" w:hanging="360"/>
      </w:pPr>
      <w:rPr>
        <w:rFonts w:ascii="Courier New" w:eastAsia="Courier New" w:hAnsi="Courier New" w:cs="Courier New"/>
      </w:rPr>
    </w:lvl>
    <w:lvl w:ilvl="8">
      <w:start w:val="1"/>
      <w:numFmt w:val="bullet"/>
      <w:lvlText w:val="▪"/>
      <w:lvlJc w:val="left"/>
      <w:pPr>
        <w:ind w:left="6593" w:hanging="360"/>
      </w:pPr>
      <w:rPr>
        <w:rFonts w:ascii="Noto Sans Symbols" w:eastAsia="Noto Sans Symbols" w:hAnsi="Noto Sans Symbols" w:cs="Noto Sans Symbols"/>
      </w:rPr>
    </w:lvl>
  </w:abstractNum>
  <w:abstractNum w:abstractNumId="2" w15:restartNumberingAfterBreak="0">
    <w:nsid w:val="1B386E90"/>
    <w:multiLevelType w:val="multilevel"/>
    <w:tmpl w:val="9A30B9BA"/>
    <w:lvl w:ilvl="0">
      <w:start w:val="1"/>
      <w:numFmt w:val="bullet"/>
      <w:lvlText w:val="●"/>
      <w:lvlJc w:val="left"/>
      <w:pPr>
        <w:ind w:left="720" w:hanging="360"/>
      </w:pPr>
      <w:rPr>
        <w:rFonts w:ascii="Noto Sans Symbols" w:eastAsia="Noto Sans Symbols" w:hAnsi="Noto Sans Symbols" w:cs="Noto Sans Symbols"/>
      </w:rPr>
    </w:lvl>
    <w:lvl w:ilvl="1">
      <w:start w:val="1"/>
      <w:numFmt w:val="bullet"/>
      <w:pStyle w:val="TSMsubbullets"/>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AC81B0F"/>
    <w:multiLevelType w:val="multilevel"/>
    <w:tmpl w:val="217037CA"/>
    <w:lvl w:ilvl="0">
      <w:start w:val="1"/>
      <w:numFmt w:val="bullet"/>
      <w:pStyle w:val="TSMtextbullets"/>
      <w:lvlText w:val="•"/>
      <w:lvlJc w:val="left"/>
      <w:pPr>
        <w:ind w:left="397" w:hanging="397"/>
      </w:pPr>
      <w:rPr>
        <w:rFonts w:ascii="Noto Sans Symbols" w:hAnsi="Noto Sans Symbols" w:hint="default"/>
        <w:color w:val="000000"/>
      </w:rPr>
    </w:lvl>
    <w:lvl w:ilvl="1">
      <w:start w:val="1"/>
      <w:numFmt w:val="bullet"/>
      <w:pStyle w:val="TSMtextbulletsdash"/>
      <w:lvlText w:val="o"/>
      <w:lvlJc w:val="left"/>
      <w:pPr>
        <w:ind w:left="794" w:hanging="397"/>
      </w:pPr>
      <w:rPr>
        <w:rFonts w:ascii="Courier New" w:hAnsi="Courier New" w:hint="default"/>
      </w:rPr>
    </w:lvl>
    <w:lvl w:ilvl="2">
      <w:start w:val="1"/>
      <w:numFmt w:val="bullet"/>
      <w:lvlText w:val="▪"/>
      <w:lvlJc w:val="left"/>
      <w:pPr>
        <w:ind w:left="2273" w:hanging="360"/>
      </w:pPr>
      <w:rPr>
        <w:rFonts w:ascii="Noto Sans Symbols" w:eastAsia="Noto Sans Symbols" w:hAnsi="Noto Sans Symbols" w:cs="Noto Sans Symbols" w:hint="default"/>
      </w:rPr>
    </w:lvl>
    <w:lvl w:ilvl="3">
      <w:start w:val="1"/>
      <w:numFmt w:val="bullet"/>
      <w:lvlText w:val="●"/>
      <w:lvlJc w:val="left"/>
      <w:pPr>
        <w:ind w:left="2993" w:hanging="360"/>
      </w:pPr>
      <w:rPr>
        <w:rFonts w:ascii="Noto Sans Symbols" w:eastAsia="Noto Sans Symbols" w:hAnsi="Noto Sans Symbols" w:cs="Noto Sans Symbols" w:hint="default"/>
      </w:rPr>
    </w:lvl>
    <w:lvl w:ilvl="4">
      <w:start w:val="1"/>
      <w:numFmt w:val="bullet"/>
      <w:lvlText w:val="o"/>
      <w:lvlJc w:val="left"/>
      <w:pPr>
        <w:ind w:left="3713" w:hanging="360"/>
      </w:pPr>
      <w:rPr>
        <w:rFonts w:ascii="Courier New" w:eastAsia="Courier New" w:hAnsi="Courier New" w:cs="Courier New" w:hint="default"/>
      </w:rPr>
    </w:lvl>
    <w:lvl w:ilvl="5">
      <w:start w:val="1"/>
      <w:numFmt w:val="bullet"/>
      <w:lvlText w:val="▪"/>
      <w:lvlJc w:val="left"/>
      <w:pPr>
        <w:ind w:left="4433" w:hanging="360"/>
      </w:pPr>
      <w:rPr>
        <w:rFonts w:ascii="Noto Sans Symbols" w:eastAsia="Noto Sans Symbols" w:hAnsi="Noto Sans Symbols" w:cs="Noto Sans Symbols" w:hint="default"/>
      </w:rPr>
    </w:lvl>
    <w:lvl w:ilvl="6">
      <w:start w:val="1"/>
      <w:numFmt w:val="bullet"/>
      <w:lvlText w:val="●"/>
      <w:lvlJc w:val="left"/>
      <w:pPr>
        <w:ind w:left="5153" w:hanging="360"/>
      </w:pPr>
      <w:rPr>
        <w:rFonts w:ascii="Noto Sans Symbols" w:eastAsia="Noto Sans Symbols" w:hAnsi="Noto Sans Symbols" w:cs="Noto Sans Symbols" w:hint="default"/>
      </w:rPr>
    </w:lvl>
    <w:lvl w:ilvl="7">
      <w:start w:val="1"/>
      <w:numFmt w:val="bullet"/>
      <w:lvlText w:val="o"/>
      <w:lvlJc w:val="left"/>
      <w:pPr>
        <w:ind w:left="5873" w:hanging="360"/>
      </w:pPr>
      <w:rPr>
        <w:rFonts w:ascii="Courier New" w:eastAsia="Courier New" w:hAnsi="Courier New" w:cs="Courier New" w:hint="default"/>
      </w:rPr>
    </w:lvl>
    <w:lvl w:ilvl="8">
      <w:start w:val="1"/>
      <w:numFmt w:val="bullet"/>
      <w:lvlText w:val="▪"/>
      <w:lvlJc w:val="left"/>
      <w:pPr>
        <w:ind w:left="6593" w:hanging="360"/>
      </w:pPr>
      <w:rPr>
        <w:rFonts w:ascii="Noto Sans Symbols" w:eastAsia="Noto Sans Symbols" w:hAnsi="Noto Sans Symbols" w:cs="Noto Sans Symbols" w:hint="default"/>
      </w:rPr>
    </w:lvl>
  </w:abstractNum>
  <w:num w:numId="1">
    <w:abstractNumId w:val="2"/>
  </w:num>
  <w:num w:numId="2">
    <w:abstractNumId w:val="3"/>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176"/>
    <w:rsid w:val="00063B9C"/>
    <w:rsid w:val="00066ACF"/>
    <w:rsid w:val="000A43B3"/>
    <w:rsid w:val="000D599C"/>
    <w:rsid w:val="000E2570"/>
    <w:rsid w:val="00103DD1"/>
    <w:rsid w:val="00133C67"/>
    <w:rsid w:val="00171976"/>
    <w:rsid w:val="00194429"/>
    <w:rsid w:val="001A0240"/>
    <w:rsid w:val="001F15A5"/>
    <w:rsid w:val="00205B74"/>
    <w:rsid w:val="0029410C"/>
    <w:rsid w:val="002C6E96"/>
    <w:rsid w:val="002D464C"/>
    <w:rsid w:val="002F4211"/>
    <w:rsid w:val="002F6470"/>
    <w:rsid w:val="003135E9"/>
    <w:rsid w:val="00337DB2"/>
    <w:rsid w:val="00417D28"/>
    <w:rsid w:val="00431594"/>
    <w:rsid w:val="00434868"/>
    <w:rsid w:val="00486FB7"/>
    <w:rsid w:val="004E6F98"/>
    <w:rsid w:val="005068CC"/>
    <w:rsid w:val="005320BE"/>
    <w:rsid w:val="00542DB9"/>
    <w:rsid w:val="005508B6"/>
    <w:rsid w:val="005A5876"/>
    <w:rsid w:val="005B1B95"/>
    <w:rsid w:val="005C6351"/>
    <w:rsid w:val="005D39C0"/>
    <w:rsid w:val="006046ED"/>
    <w:rsid w:val="00626A79"/>
    <w:rsid w:val="006C3C45"/>
    <w:rsid w:val="00701DF8"/>
    <w:rsid w:val="00712E88"/>
    <w:rsid w:val="00721194"/>
    <w:rsid w:val="007C1AA7"/>
    <w:rsid w:val="008249D5"/>
    <w:rsid w:val="00843E9D"/>
    <w:rsid w:val="00876A5A"/>
    <w:rsid w:val="008A6FF1"/>
    <w:rsid w:val="008D4CF8"/>
    <w:rsid w:val="009531FD"/>
    <w:rsid w:val="009B14A3"/>
    <w:rsid w:val="009D47AD"/>
    <w:rsid w:val="009F67F0"/>
    <w:rsid w:val="00A172A7"/>
    <w:rsid w:val="00A32798"/>
    <w:rsid w:val="00A91176"/>
    <w:rsid w:val="00AA6BF2"/>
    <w:rsid w:val="00AC0FD7"/>
    <w:rsid w:val="00AC52F9"/>
    <w:rsid w:val="00AE5AC9"/>
    <w:rsid w:val="00B105D4"/>
    <w:rsid w:val="00B3339F"/>
    <w:rsid w:val="00B4033F"/>
    <w:rsid w:val="00B4568C"/>
    <w:rsid w:val="00B63152"/>
    <w:rsid w:val="00B93F11"/>
    <w:rsid w:val="00BC58B3"/>
    <w:rsid w:val="00BE5CC7"/>
    <w:rsid w:val="00CE73E3"/>
    <w:rsid w:val="00CF206E"/>
    <w:rsid w:val="00D04DDD"/>
    <w:rsid w:val="00D31A26"/>
    <w:rsid w:val="00D6392A"/>
    <w:rsid w:val="00E04DD1"/>
    <w:rsid w:val="00E54CD7"/>
    <w:rsid w:val="00E906A7"/>
    <w:rsid w:val="00E93C73"/>
    <w:rsid w:val="00EE7828"/>
    <w:rsid w:val="00F107AA"/>
    <w:rsid w:val="00F1148C"/>
    <w:rsid w:val="00F331DF"/>
    <w:rsid w:val="00F66F32"/>
    <w:rsid w:val="00F74CFA"/>
    <w:rsid w:val="00F77927"/>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64754AE"/>
  <w15:docId w15:val="{2A8DF103-ED95-CA4A-B92E-BD98632C9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18"/>
        <w:szCs w:val="18"/>
        <w:lang w:val="en-NZ" w:eastAsia="en-GB" w:bidi="ar-SA"/>
      </w:rPr>
    </w:rPrDefault>
    <w:pPrDefault>
      <w:pPr>
        <w:spacing w:before="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118E"/>
    <w:rPr>
      <w:rFonts w:eastAsia="MS Mincho" w:cs="Arial"/>
      <w:lang w:eastAsia="en-US"/>
    </w:rPr>
  </w:style>
  <w:style w:type="paragraph" w:styleId="Heading1">
    <w:name w:val="heading 1"/>
    <w:basedOn w:val="Normal"/>
    <w:next w:val="Normal"/>
    <w:link w:val="Heading1Char"/>
    <w:uiPriority w:val="9"/>
    <w:qFormat/>
    <w:rsid w:val="00C22A0B"/>
    <w:pPr>
      <w:widowControl w:val="0"/>
      <w:tabs>
        <w:tab w:val="left" w:pos="5387"/>
      </w:tabs>
      <w:autoSpaceDE w:val="0"/>
      <w:autoSpaceDN w:val="0"/>
      <w:adjustRightInd w:val="0"/>
      <w:spacing w:before="200" w:after="60" w:line="240" w:lineRule="auto"/>
      <w:ind w:left="709"/>
      <w:outlineLvl w:val="0"/>
    </w:pPr>
    <w:rPr>
      <w:rFonts w:ascii="Arial" w:hAnsi="Arial"/>
      <w:b/>
      <w:bCs/>
      <w:noProof/>
      <w:color w:val="FFFFFF"/>
      <w:sz w:val="32"/>
      <w:szCs w:val="34"/>
      <w:lang w:eastAsia="en-NZ"/>
    </w:rPr>
  </w:style>
  <w:style w:type="paragraph" w:styleId="Heading2">
    <w:name w:val="heading 2"/>
    <w:basedOn w:val="Normal"/>
    <w:next w:val="Normal"/>
    <w:link w:val="Heading2Char"/>
    <w:uiPriority w:val="9"/>
    <w:unhideWhenUsed/>
    <w:qFormat/>
    <w:rsid w:val="00DD324D"/>
    <w:pPr>
      <w:keepNext/>
      <w:autoSpaceDE w:val="0"/>
      <w:autoSpaceDN w:val="0"/>
      <w:adjustRightInd w:val="0"/>
      <w:spacing w:before="200" w:line="260" w:lineRule="exact"/>
      <w:outlineLvl w:val="1"/>
    </w:pPr>
    <w:rPr>
      <w:rFonts w:ascii="Arial" w:hAnsi="Arial"/>
      <w:b/>
      <w:bCs/>
      <w:color w:val="00344D"/>
      <w:spacing w:val="-3"/>
      <w:position w:val="1"/>
      <w:sz w:val="26"/>
      <w:szCs w:val="30"/>
    </w:rPr>
  </w:style>
  <w:style w:type="paragraph" w:styleId="Heading3">
    <w:name w:val="heading 3"/>
    <w:basedOn w:val="TSMtext"/>
    <w:next w:val="TSTtxt3pt"/>
    <w:link w:val="Heading3Char"/>
    <w:uiPriority w:val="9"/>
    <w:unhideWhenUsed/>
    <w:qFormat/>
    <w:rsid w:val="00E37E34"/>
    <w:pPr>
      <w:keepNext/>
      <w:outlineLvl w:val="2"/>
    </w:pPr>
    <w:rPr>
      <w:b/>
      <w:szCs w:val="17"/>
    </w:rPr>
  </w:style>
  <w:style w:type="paragraph" w:styleId="Heading4">
    <w:name w:val="heading 4"/>
    <w:basedOn w:val="Normal"/>
    <w:next w:val="TSTtxt3pt"/>
    <w:link w:val="Heading4Char"/>
    <w:uiPriority w:val="9"/>
    <w:semiHidden/>
    <w:unhideWhenUsed/>
    <w:qFormat/>
    <w:rsid w:val="00C12A31"/>
    <w:pPr>
      <w:ind w:left="113"/>
      <w:outlineLvl w:val="3"/>
    </w:pPr>
    <w:rPr>
      <w:b/>
      <w:sz w:val="17"/>
      <w:szCs w:val="17"/>
    </w:rPr>
  </w:style>
  <w:style w:type="paragraph" w:styleId="Heading5">
    <w:name w:val="heading 5"/>
    <w:basedOn w:val="Normal"/>
    <w:next w:val="Normal"/>
    <w:link w:val="Heading5Char"/>
    <w:uiPriority w:val="9"/>
    <w:semiHidden/>
    <w:unhideWhenUsed/>
    <w:qFormat/>
    <w:rsid w:val="008065E7"/>
    <w:pPr>
      <w:spacing w:before="240" w:after="60"/>
      <w:outlineLvl w:val="4"/>
    </w:pPr>
    <w:rPr>
      <w:rFonts w:eastAsia="Times New Roman" w:cs="Times New Roman"/>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A54CF"/>
    <w:pPr>
      <w:tabs>
        <w:tab w:val="left" w:pos="279"/>
      </w:tabs>
      <w:ind w:left="170"/>
    </w:pPr>
    <w:rPr>
      <w:b/>
      <w:color w:val="FFFFFF"/>
      <w:sz w:val="40"/>
      <w:szCs w:val="40"/>
    </w:rPr>
  </w:style>
  <w:style w:type="table" w:styleId="TableGrid">
    <w:name w:val="Table Grid"/>
    <w:basedOn w:val="TableNormal"/>
    <w:uiPriority w:val="59"/>
    <w:rsid w:val="00733B7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SMbullets">
    <w:name w:val="TSM  bullets"/>
    <w:basedOn w:val="Normal"/>
    <w:link w:val="TSMbulletsChar"/>
    <w:semiHidden/>
    <w:rsid w:val="00CD0627"/>
    <w:pPr>
      <w:spacing w:before="60" w:after="60" w:line="240" w:lineRule="auto"/>
      <w:ind w:left="340" w:hanging="340"/>
    </w:pPr>
    <w:rPr>
      <w:rFonts w:eastAsia="Cambria" w:cs="Times New Roman"/>
      <w:szCs w:val="20"/>
      <w:shd w:val="clear" w:color="auto" w:fill="FFFFFF"/>
    </w:rPr>
  </w:style>
  <w:style w:type="paragraph" w:customStyle="1" w:styleId="TSMtext">
    <w:name w:val="TSM text"/>
    <w:basedOn w:val="Normal"/>
    <w:link w:val="TSMtextChar"/>
    <w:uiPriority w:val="1"/>
    <w:qFormat/>
    <w:rsid w:val="00CD4D45"/>
    <w:pPr>
      <w:spacing w:after="120" w:line="220" w:lineRule="atLeast"/>
    </w:pPr>
    <w:rPr>
      <w:rFonts w:ascii="Arial" w:hAnsi="Arial"/>
      <w:sz w:val="17"/>
    </w:rPr>
  </w:style>
  <w:style w:type="character" w:customStyle="1" w:styleId="TSMtextChar">
    <w:name w:val="TSM text Char"/>
    <w:link w:val="TSMtext"/>
    <w:uiPriority w:val="1"/>
    <w:rsid w:val="00D2226C"/>
    <w:rPr>
      <w:rFonts w:ascii="Arial" w:eastAsia="MS Mincho" w:hAnsi="Arial" w:cs="Arial"/>
      <w:sz w:val="17"/>
      <w:szCs w:val="18"/>
      <w:lang w:eastAsia="en-US"/>
    </w:rPr>
  </w:style>
  <w:style w:type="paragraph" w:customStyle="1" w:styleId="TSMtextbullets">
    <w:name w:val="TSM text bullets"/>
    <w:basedOn w:val="TSTtxt3pt"/>
    <w:link w:val="TSMtextbulletsChar"/>
    <w:uiPriority w:val="2"/>
    <w:qFormat/>
    <w:rsid w:val="00E906A7"/>
    <w:pPr>
      <w:numPr>
        <w:numId w:val="2"/>
      </w:numPr>
      <w:spacing w:before="0" w:after="120"/>
    </w:pPr>
  </w:style>
  <w:style w:type="character" w:customStyle="1" w:styleId="TSMtextbulletsChar">
    <w:name w:val="TSM text bullets Char"/>
    <w:link w:val="TSMtextbullets"/>
    <w:uiPriority w:val="2"/>
    <w:rsid w:val="00E906A7"/>
    <w:rPr>
      <w:rFonts w:ascii="Arial" w:eastAsia="MS Mincho" w:hAnsi="Arial" w:cs="Arial"/>
      <w:sz w:val="17"/>
      <w:lang w:eastAsia="en-US"/>
    </w:rPr>
  </w:style>
  <w:style w:type="paragraph" w:styleId="Header">
    <w:name w:val="header"/>
    <w:basedOn w:val="Normal"/>
    <w:link w:val="HeaderChar"/>
    <w:semiHidden/>
    <w:rsid w:val="00683589"/>
    <w:pPr>
      <w:tabs>
        <w:tab w:val="center" w:pos="4320"/>
        <w:tab w:val="right" w:pos="8640"/>
      </w:tabs>
    </w:pPr>
  </w:style>
  <w:style w:type="character" w:customStyle="1" w:styleId="HeaderChar">
    <w:name w:val="Header Char"/>
    <w:link w:val="Header"/>
    <w:semiHidden/>
    <w:rsid w:val="007F7AF2"/>
    <w:rPr>
      <w:rFonts w:ascii="Arial" w:eastAsia="MS Mincho" w:hAnsi="Arial" w:cs="Arial"/>
      <w:sz w:val="18"/>
      <w:szCs w:val="18"/>
      <w:lang w:eastAsia="en-US"/>
    </w:rPr>
  </w:style>
  <w:style w:type="paragraph" w:styleId="Footer">
    <w:name w:val="footer"/>
    <w:basedOn w:val="Normal"/>
    <w:link w:val="FooterChar"/>
    <w:uiPriority w:val="99"/>
    <w:rsid w:val="009763D5"/>
    <w:pPr>
      <w:tabs>
        <w:tab w:val="center" w:pos="4320"/>
        <w:tab w:val="right" w:pos="8640"/>
      </w:tabs>
    </w:pPr>
    <w:rPr>
      <w:rFonts w:ascii="Arial" w:hAnsi="Arial"/>
    </w:rPr>
  </w:style>
  <w:style w:type="character" w:customStyle="1" w:styleId="FooterChar">
    <w:name w:val="Footer Char"/>
    <w:link w:val="Footer"/>
    <w:uiPriority w:val="99"/>
    <w:rsid w:val="009763D5"/>
    <w:rPr>
      <w:rFonts w:ascii="Arial" w:eastAsia="MS Mincho" w:hAnsi="Arial" w:cs="Arial"/>
      <w:sz w:val="18"/>
      <w:szCs w:val="18"/>
      <w:lang w:eastAsia="en-US"/>
    </w:rPr>
  </w:style>
  <w:style w:type="character" w:styleId="Hyperlink">
    <w:name w:val="Hyperlink"/>
    <w:uiPriority w:val="99"/>
    <w:rsid w:val="003134CE"/>
    <w:rPr>
      <w:rFonts w:ascii="Arial" w:hAnsi="Arial"/>
      <w:sz w:val="17"/>
      <w:u w:val="single"/>
    </w:rPr>
  </w:style>
  <w:style w:type="character" w:styleId="FollowedHyperlink">
    <w:name w:val="FollowedHyperlink"/>
    <w:semiHidden/>
    <w:rsid w:val="00A46DF9"/>
    <w:rPr>
      <w:color w:val="800080"/>
      <w:u w:val="single"/>
    </w:rPr>
  </w:style>
  <w:style w:type="character" w:customStyle="1" w:styleId="TSMbulletsChar">
    <w:name w:val="TSM  bullets Char"/>
    <w:link w:val="TSMbullets"/>
    <w:semiHidden/>
    <w:rsid w:val="00ED438C"/>
    <w:rPr>
      <w:rFonts w:ascii="Calibri" w:hAnsi="Calibri"/>
      <w:sz w:val="18"/>
      <w:lang w:eastAsia="en-US"/>
    </w:rPr>
  </w:style>
  <w:style w:type="paragraph" w:customStyle="1" w:styleId="TSMoverview">
    <w:name w:val="TSM overview"/>
    <w:basedOn w:val="TSMtext"/>
    <w:link w:val="TSMoverviewChar"/>
    <w:semiHidden/>
    <w:rsid w:val="00CF576E"/>
    <w:rPr>
      <w:rFonts w:eastAsia="Calibri"/>
      <w:sz w:val="20"/>
    </w:rPr>
  </w:style>
  <w:style w:type="character" w:customStyle="1" w:styleId="TSMoverviewChar">
    <w:name w:val="TSM overview Char"/>
    <w:link w:val="TSMoverview"/>
    <w:semiHidden/>
    <w:rsid w:val="005700AA"/>
    <w:rPr>
      <w:rFonts w:ascii="Calibri" w:eastAsia="Calibri" w:hAnsi="Calibri" w:cs="Arial"/>
      <w:szCs w:val="18"/>
      <w:lang w:eastAsia="en-US"/>
    </w:rPr>
  </w:style>
  <w:style w:type="character" w:customStyle="1" w:styleId="TitleChar">
    <w:name w:val="Title Char"/>
    <w:link w:val="Title"/>
    <w:semiHidden/>
    <w:rsid w:val="005700AA"/>
    <w:rPr>
      <w:rFonts w:ascii="Calibri" w:eastAsia="MS Mincho" w:hAnsi="Calibri" w:cs="Arial"/>
      <w:b/>
      <w:color w:val="FFFFFF"/>
      <w:sz w:val="40"/>
      <w:szCs w:val="40"/>
      <w:lang w:eastAsia="en-US"/>
    </w:rPr>
  </w:style>
  <w:style w:type="paragraph" w:customStyle="1" w:styleId="Byline">
    <w:name w:val="Byline"/>
    <w:basedOn w:val="Normal"/>
    <w:rsid w:val="00C22A0B"/>
    <w:pPr>
      <w:widowControl w:val="0"/>
      <w:tabs>
        <w:tab w:val="left" w:pos="5387"/>
      </w:tabs>
      <w:autoSpaceDE w:val="0"/>
      <w:autoSpaceDN w:val="0"/>
      <w:adjustRightInd w:val="0"/>
      <w:spacing w:before="0" w:line="210" w:lineRule="exact"/>
      <w:ind w:left="709"/>
    </w:pPr>
    <w:rPr>
      <w:rFonts w:ascii="Arial" w:hAnsi="Arial"/>
      <w:b/>
      <w:bCs/>
      <w:color w:val="FFFFFF"/>
      <w:szCs w:val="17"/>
    </w:rPr>
  </w:style>
  <w:style w:type="character" w:customStyle="1" w:styleId="Heading1Char">
    <w:name w:val="Heading 1 Char"/>
    <w:link w:val="Heading1"/>
    <w:uiPriority w:val="4"/>
    <w:rsid w:val="00D2226C"/>
    <w:rPr>
      <w:rFonts w:ascii="Arial" w:eastAsia="MS Mincho" w:hAnsi="Arial" w:cs="Arial"/>
      <w:b/>
      <w:bCs/>
      <w:noProof/>
      <w:color w:val="FFFFFF"/>
      <w:sz w:val="32"/>
      <w:szCs w:val="34"/>
    </w:rPr>
  </w:style>
  <w:style w:type="character" w:customStyle="1" w:styleId="Heading2Char">
    <w:name w:val="Heading 2 Char"/>
    <w:link w:val="Heading2"/>
    <w:uiPriority w:val="5"/>
    <w:rsid w:val="00D2226C"/>
    <w:rPr>
      <w:rFonts w:ascii="Arial" w:eastAsia="MS Mincho" w:hAnsi="Arial" w:cs="Arial"/>
      <w:b/>
      <w:bCs/>
      <w:color w:val="00344D"/>
      <w:spacing w:val="-3"/>
      <w:position w:val="1"/>
      <w:sz w:val="26"/>
      <w:szCs w:val="30"/>
      <w:lang w:eastAsia="en-US"/>
    </w:rPr>
  </w:style>
  <w:style w:type="paragraph" w:customStyle="1" w:styleId="Heading2-Science">
    <w:name w:val="Heading 2 - Science"/>
    <w:basedOn w:val="Heading2"/>
    <w:semiHidden/>
    <w:rsid w:val="000E1C33"/>
    <w:pPr>
      <w:spacing w:after="120"/>
    </w:pPr>
    <w:rPr>
      <w:color w:val="224232"/>
    </w:rPr>
  </w:style>
  <w:style w:type="character" w:customStyle="1" w:styleId="Heading3Char">
    <w:name w:val="Heading 3 Char"/>
    <w:link w:val="Heading3"/>
    <w:uiPriority w:val="6"/>
    <w:rsid w:val="00DD523E"/>
    <w:rPr>
      <w:rFonts w:ascii="Arial" w:eastAsia="MS Mincho" w:hAnsi="Arial" w:cs="Arial"/>
      <w:b/>
      <w:sz w:val="17"/>
      <w:szCs w:val="17"/>
      <w:lang w:eastAsia="en-US"/>
    </w:rPr>
  </w:style>
  <w:style w:type="character" w:customStyle="1" w:styleId="Heading4Char">
    <w:name w:val="Heading 4 Char"/>
    <w:link w:val="Heading4"/>
    <w:semiHidden/>
    <w:rsid w:val="005700AA"/>
    <w:rPr>
      <w:rFonts w:ascii="Calibri" w:eastAsia="MS Mincho" w:hAnsi="Calibri" w:cs="Arial"/>
      <w:b/>
      <w:sz w:val="17"/>
      <w:szCs w:val="17"/>
      <w:lang w:eastAsia="en-US"/>
    </w:rPr>
  </w:style>
  <w:style w:type="paragraph" w:customStyle="1" w:styleId="Heading2English">
    <w:name w:val="Heading 2 English"/>
    <w:basedOn w:val="Heading2"/>
    <w:semiHidden/>
    <w:rsid w:val="00797AB0"/>
    <w:pPr>
      <w:spacing w:line="360" w:lineRule="auto"/>
    </w:pPr>
    <w:rPr>
      <w:noProof/>
      <w:color w:val="662C88"/>
    </w:rPr>
  </w:style>
  <w:style w:type="paragraph" w:customStyle="1" w:styleId="Heading2-Technology">
    <w:name w:val="Heading 2 - Technology"/>
    <w:basedOn w:val="Heading2"/>
    <w:semiHidden/>
    <w:rsid w:val="000E1C33"/>
    <w:pPr>
      <w:spacing w:line="360" w:lineRule="auto"/>
    </w:pPr>
    <w:rPr>
      <w:color w:val="8A4E3B"/>
    </w:rPr>
  </w:style>
  <w:style w:type="paragraph" w:styleId="BalloonText">
    <w:name w:val="Balloon Text"/>
    <w:basedOn w:val="Normal"/>
    <w:link w:val="BalloonTextChar"/>
    <w:semiHidden/>
    <w:rsid w:val="00BC7B99"/>
    <w:pPr>
      <w:spacing w:before="0" w:line="240" w:lineRule="auto"/>
    </w:pPr>
    <w:rPr>
      <w:rFonts w:ascii="Tahoma" w:hAnsi="Tahoma" w:cs="Tahoma"/>
      <w:sz w:val="16"/>
      <w:szCs w:val="16"/>
    </w:rPr>
  </w:style>
  <w:style w:type="character" w:customStyle="1" w:styleId="BalloonTextChar">
    <w:name w:val="Balloon Text Char"/>
    <w:link w:val="BalloonText"/>
    <w:semiHidden/>
    <w:rsid w:val="005700AA"/>
    <w:rPr>
      <w:rFonts w:ascii="Tahoma" w:eastAsia="MS Mincho" w:hAnsi="Tahoma" w:cs="Tahoma"/>
      <w:sz w:val="16"/>
      <w:szCs w:val="16"/>
      <w:lang w:eastAsia="en-US"/>
    </w:rPr>
  </w:style>
  <w:style w:type="character" w:customStyle="1" w:styleId="Heading5Char">
    <w:name w:val="Heading 5 Char"/>
    <w:link w:val="Heading5"/>
    <w:semiHidden/>
    <w:rsid w:val="007F7AF2"/>
    <w:rPr>
      <w:rFonts w:ascii="Calibri" w:eastAsia="Times New Roman" w:hAnsi="Calibri"/>
      <w:b/>
      <w:bCs/>
      <w:i/>
      <w:iCs/>
      <w:sz w:val="26"/>
      <w:szCs w:val="26"/>
      <w:lang w:eastAsia="en-US"/>
    </w:rPr>
  </w:style>
  <w:style w:type="paragraph" w:customStyle="1" w:styleId="HEADING2-BLUE">
    <w:name w:val="HEADING 2 - BLUE"/>
    <w:basedOn w:val="Heading2English"/>
    <w:semiHidden/>
    <w:rsid w:val="00056A88"/>
    <w:rPr>
      <w:color w:val="293B88"/>
    </w:rPr>
  </w:style>
  <w:style w:type="paragraph" w:styleId="CommentText">
    <w:name w:val="annotation text"/>
    <w:basedOn w:val="Normal"/>
    <w:link w:val="CommentTextChar"/>
    <w:uiPriority w:val="99"/>
    <w:unhideWhenUsed/>
    <w:rsid w:val="00C17383"/>
    <w:pPr>
      <w:spacing w:before="80" w:after="80" w:line="240" w:lineRule="auto"/>
    </w:pPr>
    <w:rPr>
      <w:rFonts w:eastAsia="Cambria" w:cs="Times New Roman"/>
      <w:sz w:val="20"/>
      <w:szCs w:val="20"/>
      <w:lang w:eastAsia="en-NZ"/>
    </w:rPr>
  </w:style>
  <w:style w:type="character" w:customStyle="1" w:styleId="CommentTextChar">
    <w:name w:val="Comment Text Char"/>
    <w:link w:val="CommentText"/>
    <w:uiPriority w:val="99"/>
    <w:rsid w:val="00DF0F1F"/>
    <w:rPr>
      <w:rFonts w:ascii="Calibri" w:hAnsi="Calibri"/>
    </w:rPr>
  </w:style>
  <w:style w:type="paragraph" w:customStyle="1" w:styleId="TSMsubbullets">
    <w:name w:val="TSM subbullets"/>
    <w:basedOn w:val="Normal"/>
    <w:next w:val="TSMtext"/>
    <w:semiHidden/>
    <w:rsid w:val="00C87567"/>
    <w:pPr>
      <w:numPr>
        <w:ilvl w:val="1"/>
        <w:numId w:val="1"/>
      </w:numPr>
      <w:spacing w:before="0" w:after="60"/>
      <w:ind w:left="681" w:hanging="284"/>
    </w:pPr>
    <w:rPr>
      <w:rFonts w:eastAsia="Cambria" w:cs="Times New Roman"/>
      <w:i/>
      <w:sz w:val="17"/>
      <w:lang w:eastAsia="en-NZ"/>
    </w:rPr>
  </w:style>
  <w:style w:type="paragraph" w:customStyle="1" w:styleId="Activitytext">
    <w:name w:val="Activity text"/>
    <w:basedOn w:val="Normal"/>
    <w:semiHidden/>
    <w:rsid w:val="00DA64F8"/>
    <w:pPr>
      <w:ind w:left="567" w:right="567"/>
    </w:pPr>
  </w:style>
  <w:style w:type="paragraph" w:customStyle="1" w:styleId="activitybullets">
    <w:name w:val="activity bullets"/>
    <w:basedOn w:val="TSMtextbullets"/>
    <w:semiHidden/>
    <w:rsid w:val="00DA64F8"/>
    <w:pPr>
      <w:keepNext/>
      <w:tabs>
        <w:tab w:val="left" w:pos="964"/>
      </w:tabs>
      <w:ind w:left="964" w:right="567"/>
    </w:pPr>
    <w:rPr>
      <w:i/>
    </w:rPr>
  </w:style>
  <w:style w:type="paragraph" w:customStyle="1" w:styleId="Activitysubhead">
    <w:name w:val="Activity sub head"/>
    <w:basedOn w:val="H3"/>
    <w:semiHidden/>
    <w:rsid w:val="007F7BEB"/>
    <w:pPr>
      <w:ind w:left="113"/>
    </w:pPr>
    <w:rPr>
      <w:rFonts w:cs="Source Sans Pro"/>
    </w:rPr>
  </w:style>
  <w:style w:type="character" w:styleId="CommentReference">
    <w:name w:val="annotation reference"/>
    <w:semiHidden/>
    <w:unhideWhenUsed/>
    <w:rsid w:val="00217A9A"/>
    <w:rPr>
      <w:sz w:val="16"/>
      <w:szCs w:val="16"/>
    </w:rPr>
  </w:style>
  <w:style w:type="paragraph" w:styleId="CommentSubject">
    <w:name w:val="annotation subject"/>
    <w:basedOn w:val="CommentText"/>
    <w:next w:val="CommentText"/>
    <w:link w:val="CommentSubjectChar"/>
    <w:semiHidden/>
    <w:unhideWhenUsed/>
    <w:rsid w:val="00217A9A"/>
    <w:pPr>
      <w:spacing w:before="120" w:after="0" w:line="276" w:lineRule="auto"/>
    </w:pPr>
    <w:rPr>
      <w:rFonts w:eastAsia="MS Mincho" w:cs="Arial"/>
      <w:b/>
      <w:bCs/>
      <w:lang w:eastAsia="en-US"/>
    </w:rPr>
  </w:style>
  <w:style w:type="character" w:customStyle="1" w:styleId="CommentSubjectChar">
    <w:name w:val="Comment Subject Char"/>
    <w:link w:val="CommentSubject"/>
    <w:semiHidden/>
    <w:rsid w:val="00217A9A"/>
    <w:rPr>
      <w:rFonts w:ascii="Arial" w:eastAsia="MS Mincho" w:hAnsi="Arial" w:cs="Arial"/>
      <w:b/>
      <w:bCs/>
      <w:lang w:eastAsia="en-US"/>
    </w:rPr>
  </w:style>
  <w:style w:type="paragraph" w:customStyle="1" w:styleId="H4">
    <w:name w:val="H4"/>
    <w:basedOn w:val="Normal"/>
    <w:uiPriority w:val="99"/>
    <w:semiHidden/>
    <w:rsid w:val="00620589"/>
    <w:pPr>
      <w:suppressAutoHyphens/>
      <w:autoSpaceDE w:val="0"/>
      <w:autoSpaceDN w:val="0"/>
      <w:adjustRightInd w:val="0"/>
      <w:spacing w:before="210" w:after="40" w:line="220" w:lineRule="atLeast"/>
      <w:textAlignment w:val="center"/>
    </w:pPr>
    <w:rPr>
      <w:rFonts w:eastAsia="Cambria" w:cs="Source Sans Pro"/>
      <w:b/>
      <w:bCs/>
      <w:color w:val="000000"/>
      <w:sz w:val="19"/>
      <w:szCs w:val="19"/>
      <w:lang w:val="en-GB" w:eastAsia="en-NZ"/>
    </w:rPr>
  </w:style>
  <w:style w:type="paragraph" w:customStyle="1" w:styleId="TSMtextlastpage">
    <w:name w:val="TSM  text last page"/>
    <w:basedOn w:val="TSMtext"/>
    <w:uiPriority w:val="9"/>
    <w:rsid w:val="00B60AC8"/>
    <w:pPr>
      <w:ind w:left="284" w:right="284"/>
    </w:pPr>
    <w:rPr>
      <w:sz w:val="21"/>
    </w:rPr>
  </w:style>
  <w:style w:type="paragraph" w:customStyle="1" w:styleId="Bodybullet">
    <w:name w:val="Body bullet"/>
    <w:basedOn w:val="TSMtextlastpage"/>
    <w:semiHidden/>
    <w:rsid w:val="00620589"/>
    <w:pPr>
      <w:spacing w:before="0" w:after="57"/>
      <w:ind w:left="340" w:hanging="170"/>
    </w:pPr>
  </w:style>
  <w:style w:type="paragraph" w:customStyle="1" w:styleId="H2">
    <w:name w:val="H2"/>
    <w:basedOn w:val="Heading2"/>
    <w:uiPriority w:val="2"/>
    <w:semiHidden/>
    <w:qFormat/>
    <w:rsid w:val="00B60AC8"/>
    <w:pPr>
      <w:spacing w:before="360"/>
      <w:ind w:left="284" w:right="284"/>
    </w:pPr>
  </w:style>
  <w:style w:type="paragraph" w:customStyle="1" w:styleId="H3">
    <w:name w:val="H3"/>
    <w:basedOn w:val="Heading3"/>
    <w:uiPriority w:val="2"/>
    <w:semiHidden/>
    <w:qFormat/>
    <w:rsid w:val="00B60AC8"/>
    <w:pPr>
      <w:ind w:left="284"/>
    </w:pPr>
    <w:rPr>
      <w:sz w:val="22"/>
    </w:rPr>
  </w:style>
  <w:style w:type="paragraph" w:customStyle="1" w:styleId="H5">
    <w:name w:val="H5"/>
    <w:basedOn w:val="TSMtextlastpage"/>
    <w:semiHidden/>
    <w:qFormat/>
    <w:rsid w:val="00F3274E"/>
    <w:pPr>
      <w:spacing w:after="0" w:line="276" w:lineRule="auto"/>
      <w:ind w:left="113"/>
    </w:pPr>
    <w:rPr>
      <w:b/>
      <w:bCs/>
    </w:rPr>
  </w:style>
  <w:style w:type="paragraph" w:customStyle="1" w:styleId="Bodybullet-L2">
    <w:name w:val="Body bullet - L2"/>
    <w:basedOn w:val="Bodybullet"/>
    <w:uiPriority w:val="99"/>
    <w:semiHidden/>
    <w:rsid w:val="008532B8"/>
    <w:pPr>
      <w:tabs>
        <w:tab w:val="left" w:pos="680"/>
      </w:tabs>
      <w:ind w:left="680"/>
    </w:pPr>
  </w:style>
  <w:style w:type="paragraph" w:customStyle="1" w:styleId="TSMTxt1st">
    <w:name w:val="TSM Txt 1st"/>
    <w:basedOn w:val="TSMtext"/>
    <w:semiHidden/>
    <w:qFormat/>
    <w:rsid w:val="00185F4C"/>
    <w:pPr>
      <w:spacing w:after="60"/>
    </w:pPr>
  </w:style>
  <w:style w:type="paragraph" w:customStyle="1" w:styleId="Bodybulletitalic">
    <w:name w:val="Body bullet italic"/>
    <w:basedOn w:val="Bodybullet"/>
    <w:uiPriority w:val="99"/>
    <w:semiHidden/>
    <w:rsid w:val="00986F79"/>
    <w:rPr>
      <w:rFonts w:ascii="Source Sans Pro" w:hAnsi="Source Sans Pro"/>
      <w:i/>
      <w:iCs/>
    </w:rPr>
  </w:style>
  <w:style w:type="character" w:customStyle="1" w:styleId="HiliteHeading">
    <w:name w:val="Hilite Heading"/>
    <w:uiPriority w:val="99"/>
    <w:semiHidden/>
    <w:rsid w:val="00336A00"/>
    <w:rPr>
      <w:rFonts w:ascii="Arial" w:hAnsi="Arial"/>
      <w:b/>
      <w:bCs/>
      <w:caps/>
      <w:color w:val="FFFFFF"/>
      <w:sz w:val="17"/>
      <w:szCs w:val="17"/>
      <w:u w:val="none" w:color="000000"/>
      <w:shd w:val="clear" w:color="auto" w:fill="003450"/>
      <w:lang w:val="en-GB" w:eastAsia="en-NZ"/>
    </w:rPr>
  </w:style>
  <w:style w:type="paragraph" w:customStyle="1" w:styleId="TSMitalicbullets">
    <w:name w:val="TSM italic bullets"/>
    <w:basedOn w:val="TSMtextbullets"/>
    <w:semiHidden/>
    <w:rsid w:val="00D25F16"/>
    <w:rPr>
      <w:i/>
    </w:rPr>
  </w:style>
  <w:style w:type="paragraph" w:customStyle="1" w:styleId="TSTtxt3pt">
    <w:name w:val="TST txt 3pt"/>
    <w:basedOn w:val="TSMtext"/>
    <w:semiHidden/>
    <w:qFormat/>
    <w:rsid w:val="00151847"/>
    <w:pPr>
      <w:spacing w:before="60" w:after="60"/>
    </w:pPr>
  </w:style>
  <w:style w:type="paragraph" w:customStyle="1" w:styleId="Heading12">
    <w:name w:val="Heading 12"/>
    <w:basedOn w:val="Normal"/>
    <w:next w:val="Normal"/>
    <w:semiHidden/>
    <w:qFormat/>
    <w:rsid w:val="0058269B"/>
    <w:pPr>
      <w:spacing w:before="0" w:line="240" w:lineRule="auto"/>
    </w:pPr>
    <w:rPr>
      <w:rFonts w:ascii="Helvetica" w:hAnsi="Helvetica" w:cs="Times New Roman"/>
      <w:b/>
      <w:color w:val="404040"/>
      <w:sz w:val="26"/>
      <w:szCs w:val="22"/>
      <w:lang w:val="en-AU" w:eastAsia="ja-JP"/>
    </w:rPr>
  </w:style>
  <w:style w:type="paragraph" w:customStyle="1" w:styleId="ISBN">
    <w:name w:val="ISBN"/>
    <w:basedOn w:val="Normal"/>
    <w:uiPriority w:val="99"/>
    <w:semiHidden/>
    <w:rsid w:val="0079427E"/>
    <w:pPr>
      <w:suppressAutoHyphens/>
      <w:autoSpaceDE w:val="0"/>
      <w:autoSpaceDN w:val="0"/>
      <w:adjustRightInd w:val="0"/>
      <w:spacing w:before="0" w:line="160" w:lineRule="atLeast"/>
      <w:jc w:val="right"/>
      <w:textAlignment w:val="center"/>
    </w:pPr>
    <w:rPr>
      <w:rFonts w:ascii="Source Sans Pro (OTF)" w:eastAsia="Cambria" w:hAnsi="Source Sans Pro (OTF)" w:cs="Source Sans Pro (OTF)"/>
      <w:color w:val="000000"/>
      <w:sz w:val="12"/>
      <w:szCs w:val="12"/>
      <w:lang w:val="en-GB" w:eastAsia="en-NZ"/>
    </w:rPr>
  </w:style>
  <w:style w:type="character" w:customStyle="1" w:styleId="UnresolvedMention1">
    <w:name w:val="Unresolved Mention1"/>
    <w:basedOn w:val="DefaultParagraphFont"/>
    <w:uiPriority w:val="99"/>
    <w:semiHidden/>
    <w:unhideWhenUsed/>
    <w:rsid w:val="009F4C58"/>
    <w:rPr>
      <w:color w:val="605E5C"/>
      <w:shd w:val="clear" w:color="auto" w:fill="E1DFDD"/>
    </w:rPr>
  </w:style>
  <w:style w:type="paragraph" w:styleId="ListParagraph">
    <w:name w:val="List Paragraph"/>
    <w:basedOn w:val="Normal"/>
    <w:uiPriority w:val="34"/>
    <w:qFormat/>
    <w:rsid w:val="00F21183"/>
    <w:pPr>
      <w:spacing w:before="0" w:after="200"/>
      <w:ind w:left="720"/>
      <w:contextualSpacing/>
    </w:pPr>
    <w:rPr>
      <w:rFonts w:asciiTheme="minorHAnsi" w:eastAsiaTheme="minorHAnsi" w:hAnsiTheme="minorHAnsi" w:cstheme="minorBidi"/>
      <w:sz w:val="22"/>
      <w:szCs w:val="22"/>
    </w:rPr>
  </w:style>
  <w:style w:type="paragraph" w:customStyle="1" w:styleId="Tablebullet">
    <w:name w:val="Table bullet"/>
    <w:basedOn w:val="Normal"/>
    <w:link w:val="TablebulletChar"/>
    <w:semiHidden/>
    <w:qFormat/>
    <w:rsid w:val="00724614"/>
    <w:pPr>
      <w:numPr>
        <w:numId w:val="3"/>
      </w:numPr>
      <w:spacing w:before="0" w:line="240" w:lineRule="auto"/>
    </w:pPr>
    <w:rPr>
      <w:rFonts w:eastAsia="Times New Roman" w:cs="Times New Roman"/>
      <w:color w:val="000000"/>
      <w:sz w:val="22"/>
      <w:szCs w:val="20"/>
    </w:rPr>
  </w:style>
  <w:style w:type="paragraph" w:customStyle="1" w:styleId="Tabletext">
    <w:name w:val="Table text"/>
    <w:basedOn w:val="Normal"/>
    <w:semiHidden/>
    <w:qFormat/>
    <w:rsid w:val="00724614"/>
    <w:pPr>
      <w:spacing w:before="0" w:line="240" w:lineRule="auto"/>
    </w:pPr>
    <w:rPr>
      <w:rFonts w:eastAsia="Times New Roman" w:cs="Times New Roman"/>
      <w:color w:val="000000"/>
      <w:sz w:val="22"/>
      <w:szCs w:val="20"/>
      <w:shd w:val="clear" w:color="auto" w:fill="FDFDFD"/>
    </w:rPr>
  </w:style>
  <w:style w:type="character" w:customStyle="1" w:styleId="TablebulletChar">
    <w:name w:val="Table bullet Char"/>
    <w:basedOn w:val="DefaultParagraphFont"/>
    <w:link w:val="Tablebullet"/>
    <w:semiHidden/>
    <w:rsid w:val="00724614"/>
    <w:rPr>
      <w:rFonts w:ascii="Calibri" w:eastAsia="Times New Roman" w:hAnsi="Calibri"/>
      <w:color w:val="000000"/>
      <w:sz w:val="22"/>
      <w:lang w:eastAsia="en-US"/>
    </w:rPr>
  </w:style>
  <w:style w:type="paragraph" w:customStyle="1" w:styleId="TSMtextbulletsdash">
    <w:name w:val="TSM text bullets dash"/>
    <w:basedOn w:val="TSMtextbullets"/>
    <w:uiPriority w:val="3"/>
    <w:qFormat/>
    <w:rsid w:val="008249D5"/>
    <w:pPr>
      <w:numPr>
        <w:ilvl w:val="1"/>
      </w:numPr>
    </w:pPr>
  </w:style>
  <w:style w:type="paragraph" w:customStyle="1" w:styleId="TSMtextnumberedlastpage">
    <w:name w:val="TSM text numbered last page"/>
    <w:basedOn w:val="TSMtext"/>
    <w:uiPriority w:val="10"/>
    <w:qFormat/>
    <w:rsid w:val="005A2913"/>
    <w:pPr>
      <w:tabs>
        <w:tab w:val="num" w:pos="720"/>
      </w:tabs>
      <w:spacing w:before="0" w:line="280" w:lineRule="atLeast"/>
      <w:ind w:left="720" w:hanging="720"/>
    </w:pPr>
    <w:rPr>
      <w:sz w:val="21"/>
    </w:rPr>
  </w:style>
  <w:style w:type="paragraph" w:customStyle="1" w:styleId="Heading3lastpage">
    <w:name w:val="Heading 3 last page"/>
    <w:basedOn w:val="Heading3"/>
    <w:uiPriority w:val="8"/>
    <w:qFormat/>
    <w:rsid w:val="00AE5EAF"/>
    <w:pPr>
      <w:spacing w:before="240"/>
    </w:pPr>
    <w:rPr>
      <w:sz w:val="22"/>
    </w:rPr>
  </w:style>
  <w:style w:type="character" w:customStyle="1" w:styleId="UnresolvedMention10">
    <w:name w:val="Unresolved Mention1"/>
    <w:basedOn w:val="DefaultParagraphFont"/>
    <w:uiPriority w:val="99"/>
    <w:semiHidden/>
    <w:unhideWhenUsed/>
    <w:rsid w:val="00746E37"/>
    <w:rPr>
      <w:color w:val="605E5C"/>
      <w:shd w:val="clear" w:color="auto" w:fill="E1DFDD"/>
    </w:rPr>
  </w:style>
  <w:style w:type="paragraph" w:customStyle="1" w:styleId="Heading2lastpage">
    <w:name w:val="Heading 2 last page"/>
    <w:basedOn w:val="Heading2"/>
    <w:uiPriority w:val="7"/>
    <w:qFormat/>
    <w:rsid w:val="00207669"/>
    <w:pPr>
      <w:spacing w:before="240"/>
    </w:pPr>
    <w:rPr>
      <w:color w:val="auto"/>
      <w:sz w:val="28"/>
      <w:szCs w:val="32"/>
    </w:rPr>
  </w:style>
  <w:style w:type="paragraph" w:customStyle="1" w:styleId="Bullet">
    <w:name w:val="Bullet"/>
    <w:basedOn w:val="Normal"/>
    <w:rsid w:val="00E15FDE"/>
    <w:pPr>
      <w:tabs>
        <w:tab w:val="num" w:pos="720"/>
      </w:tabs>
      <w:spacing w:before="0" w:after="80" w:line="280" w:lineRule="exact"/>
      <w:ind w:left="720" w:hanging="720"/>
    </w:pPr>
    <w:rPr>
      <w:rFonts w:ascii="Times New Roman" w:eastAsia="Times New Roman" w:hAnsi="Times New Roman" w:cs="Times New Roman"/>
      <w:sz w:val="24"/>
      <w:szCs w:val="22"/>
      <w:lang w:val="en-AU"/>
    </w:rPr>
  </w:style>
  <w:style w:type="character" w:customStyle="1" w:styleId="apple-converted-space">
    <w:name w:val="apple-converted-space"/>
    <w:basedOn w:val="DefaultParagraphFont"/>
    <w:rsid w:val="006C63C1"/>
  </w:style>
  <w:style w:type="character" w:customStyle="1" w:styleId="UnresolvedMention2">
    <w:name w:val="Unresolved Mention2"/>
    <w:basedOn w:val="DefaultParagraphFont"/>
    <w:uiPriority w:val="99"/>
    <w:semiHidden/>
    <w:unhideWhenUsed/>
    <w:rsid w:val="006B6694"/>
    <w:rPr>
      <w:color w:val="605E5C"/>
      <w:shd w:val="clear" w:color="auto" w:fill="E1DFDD"/>
    </w:rPr>
  </w:style>
  <w:style w:type="paragraph" w:customStyle="1" w:styleId="FooterSmall">
    <w:name w:val="Footer Small"/>
    <w:basedOn w:val="Normal"/>
    <w:qFormat/>
    <w:rsid w:val="008F1CA9"/>
    <w:pPr>
      <w:spacing w:before="0" w:line="240" w:lineRule="auto"/>
      <w:jc w:val="right"/>
    </w:pPr>
    <w:rPr>
      <w:rFonts w:ascii="Arial" w:hAnsi="Arial"/>
      <w:sz w:val="11"/>
      <w:szCs w:val="11"/>
      <w:lang w:val="en-AU"/>
    </w:rPr>
  </w:style>
  <w:style w:type="character" w:customStyle="1" w:styleId="UnresolvedMention3">
    <w:name w:val="Unresolved Mention3"/>
    <w:basedOn w:val="DefaultParagraphFont"/>
    <w:uiPriority w:val="99"/>
    <w:semiHidden/>
    <w:unhideWhenUsed/>
    <w:rsid w:val="000078E1"/>
    <w:rPr>
      <w:color w:val="605E5C"/>
      <w:shd w:val="clear" w:color="auto" w:fill="E1DFDD"/>
    </w:rPr>
  </w:style>
  <w:style w:type="paragraph" w:customStyle="1" w:styleId="BodyA">
    <w:name w:val="Body A"/>
    <w:rsid w:val="000372C4"/>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lang w:val="en-US" w:eastAsia="en-US"/>
      <w14:textOutline w14:w="12700" w14:cap="flat" w14:cmpd="sng" w14:algn="ctr">
        <w14:noFill/>
        <w14:prstDash w14:val="solid"/>
        <w14:miter w14:lim="400000"/>
      </w14:textOutli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CellMar>
        <w:top w:w="227" w:type="dxa"/>
        <w:left w:w="340" w:type="dxa"/>
        <w:bottom w:w="227" w:type="dxa"/>
        <w:right w:w="340"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literacyonline.tki.org.nz/Literacy-Online/Planning-for-my-students-needs/Effective-Literacy-Practice-Years-1-4/Building-comprehension" TargetMode="Externa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literacyonline.tki.org.nz/Literacy-Online/Planning-for-my-students-needs/Effective-Literacy-Practice-Years-1-4/Approaches-to-teaching-reading" TargetMode="External"/><Relationship Id="rId17" Type="http://schemas.openxmlformats.org/officeDocument/2006/relationships/hyperlink" Target="https://curriculumprogresstools.education.govt.nz/lpf-tool/" TargetMode="External"/><Relationship Id="rId2" Type="http://schemas.openxmlformats.org/officeDocument/2006/relationships/numbering" Target="numbering.xml"/><Relationship Id="rId16" Type="http://schemas.openxmlformats.org/officeDocument/2006/relationships/hyperlink" Target="https://nzcurriculum.tki.org.nz/The-New-Zealand-Curriculum/Social-scienc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hooljournal.tki.org.nz" TargetMode="External"/><Relationship Id="rId5" Type="http://schemas.openxmlformats.org/officeDocument/2006/relationships/webSettings" Target="webSettings.xml"/><Relationship Id="rId15" Type="http://schemas.openxmlformats.org/officeDocument/2006/relationships/hyperlink" Target="http://nzcurriculum.tki.org.nz/The-New-Zealand-Curriculum/English" TargetMode="Externa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urriculumprogresstools.education.govt.nz/lpf-tool/" TargetMode="External"/><Relationship Id="rId14" Type="http://schemas.openxmlformats.org/officeDocument/2006/relationships/hyperlink" Target="http://literacyonline.tki.org.nz/Literacy-Online/Planning-for-my-students-needs/Effective-Literacy-Practice-Years-1-4/Text-processing-strategie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schooljournal.tki.org.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HbnSbcfQe5r0rZm+ZFyQJZOqeiw==">AMUW2mWY47s0N3JvzzwhOeVfM9+mMtuLd6mTl8l3ZAsEVbZHbTbiJ9UlAqYpKmps1Z12vxUSIU8fQerTsacm2F7WbwGLmCpuTNFlD78+3kxO0RDBvYRW8gk=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1401</Words>
  <Characters>7990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Jo Elliot</cp:lastModifiedBy>
  <cp:revision>3</cp:revision>
  <cp:lastPrinted>2021-04-18T23:10:00Z</cp:lastPrinted>
  <dcterms:created xsi:type="dcterms:W3CDTF">2021-05-07T01:34:00Z</dcterms:created>
  <dcterms:modified xsi:type="dcterms:W3CDTF">2021-05-07T01:37:00Z</dcterms:modified>
</cp:coreProperties>
</file>